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W w:w="9015" w:type="dxa"/>
        <w:tblInd w:w="0" w:type="dxa"/>
        <w:tblLayout w:type="fixed"/>
        <w:tblLook w:val="0600" w:firstRow="0" w:lastRow="0" w:firstColumn="0" w:lastColumn="0" w:noHBand="1" w:noVBand="1"/>
      </w:tblPr>
      <w:tblGrid>
        <w:gridCol w:w="4350"/>
        <w:gridCol w:w="4665"/>
      </w:tblGrid>
      <w:tr w:rsidR="00453E6A">
        <w:trPr>
          <w:trHeight w:val="480"/>
          <w:tblHeader/>
        </w:trPr>
        <w:tc>
          <w:tcPr>
            <w:tcW w:w="4350" w:type="dxa"/>
            <w:tcBorders>
              <w:top w:val="single" w:sz="7" w:space="0" w:color="B7B7B7"/>
              <w:left w:val="single" w:sz="7" w:space="0" w:color="B7B7B7"/>
              <w:bottom w:val="single" w:sz="7" w:space="0" w:color="B7B7B7"/>
              <w:right w:val="single" w:sz="7" w:space="0" w:color="B7B7B7"/>
            </w:tcBorders>
            <w:shd w:val="clear" w:color="auto" w:fill="628769"/>
            <w:tcMar>
              <w:top w:w="100" w:type="dxa"/>
              <w:left w:w="100" w:type="dxa"/>
              <w:bottom w:w="100" w:type="dxa"/>
              <w:right w:w="100" w:type="dxa"/>
            </w:tcMar>
            <w:vAlign w:val="center"/>
          </w:tcPr>
          <w:p w:rsidR="00453E6A" w:rsidRDefault="005D36DE">
            <w:pPr>
              <w:pStyle w:val="Ttulo3"/>
            </w:pPr>
            <w:bookmarkStart w:id="0" w:name="_fljbd0pauf01" w:colFirst="0" w:colLast="0"/>
            <w:bookmarkEnd w:id="0"/>
            <w:r>
              <w:t>REQUERIMIENTOS</w:t>
            </w:r>
          </w:p>
        </w:tc>
        <w:tc>
          <w:tcPr>
            <w:tcW w:w="4665" w:type="dxa"/>
            <w:tcBorders>
              <w:top w:val="single" w:sz="7" w:space="0" w:color="B7B7B7"/>
              <w:left w:val="nil"/>
              <w:bottom w:val="single" w:sz="7" w:space="0" w:color="B7B7B7"/>
              <w:right w:val="single" w:sz="7" w:space="0" w:color="B7B7B7"/>
            </w:tcBorders>
            <w:shd w:val="clear" w:color="auto" w:fill="628769"/>
            <w:tcMar>
              <w:top w:w="100" w:type="dxa"/>
              <w:left w:w="100" w:type="dxa"/>
              <w:bottom w:w="100" w:type="dxa"/>
              <w:right w:w="100" w:type="dxa"/>
            </w:tcMar>
            <w:vAlign w:val="center"/>
          </w:tcPr>
          <w:p w:rsidR="00453E6A" w:rsidRDefault="005D36DE">
            <w:pPr>
              <w:pStyle w:val="Ttulo3"/>
            </w:pPr>
            <w:bookmarkStart w:id="1" w:name="_wm9unac7jer4" w:colFirst="0" w:colLast="0"/>
            <w:bookmarkEnd w:id="1"/>
            <w:r>
              <w:t>DETALLES</w:t>
            </w:r>
          </w:p>
        </w:tc>
      </w:tr>
      <w:tr w:rsidR="00453E6A">
        <w:trPr>
          <w:trHeight w:val="1020"/>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Título</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5D36DE" w:rsidP="00EB0784">
            <w:pPr>
              <w:rPr>
                <w:highlight w:val="yellow"/>
              </w:rPr>
            </w:pPr>
            <w:r w:rsidRPr="00DF7919">
              <w:t xml:space="preserve">Clasificación de áreas PMDU </w:t>
            </w:r>
            <w:r w:rsidR="00EB0784">
              <w:t>Villa Purificación</w:t>
            </w:r>
            <w:r w:rsidRPr="00DF7919">
              <w:t xml:space="preserve"> 2023 </w:t>
            </w:r>
          </w:p>
        </w:tc>
      </w:tr>
      <w:tr w:rsidR="00453E6A">
        <w:trPr>
          <w:trHeight w:val="825"/>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Autor del metadato</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5D36DE">
            <w:r>
              <w:t>Secretaría de Medio Ambiente y Desarrollo Territorial, SEMADET.</w:t>
            </w:r>
          </w:p>
        </w:tc>
      </w:tr>
      <w:tr w:rsidR="00453E6A">
        <w:trPr>
          <w:trHeight w:val="735"/>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Contactos</w:t>
            </w:r>
          </w:p>
          <w:p w:rsidR="00453E6A" w:rsidRDefault="005D36DE">
            <w:r>
              <w:t xml:space="preserve"> </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5D36DE">
            <w:r>
              <w:t>aldo.gil@jalisco.gob.mx o tonantzin.camacho@jalisco.gob.mx</w:t>
            </w:r>
          </w:p>
        </w:tc>
      </w:tr>
      <w:tr w:rsidR="00453E6A">
        <w:trPr>
          <w:trHeight w:val="1020"/>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Organización</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5D36DE">
            <w:r>
              <w:t>Dirección General de Ordenamiento Territorial de la Secretaría de Medio Ambiente y Desarrollo Territorial de Jalisco (SEMADET).</w:t>
            </w:r>
          </w:p>
        </w:tc>
      </w:tr>
      <w:tr w:rsidR="00453E6A">
        <w:trPr>
          <w:trHeight w:val="945"/>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Puesto del contacto</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5D36DE">
            <w:r>
              <w:t xml:space="preserve">Director General de Ordenamiento Territorial o Directora de </w:t>
            </w:r>
            <w:proofErr w:type="spellStart"/>
            <w:r>
              <w:t>Geomática</w:t>
            </w:r>
            <w:proofErr w:type="spellEnd"/>
            <w:r>
              <w:t xml:space="preserve"> e Información Ambiental y Territorial.</w:t>
            </w:r>
          </w:p>
        </w:tc>
      </w:tr>
      <w:tr w:rsidR="00453E6A">
        <w:trPr>
          <w:trHeight w:val="555"/>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Teléfonos</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5D36DE">
            <w:r>
              <w:t xml:space="preserve">33 3030 8250 ext. 55717  o </w:t>
            </w:r>
            <w:proofErr w:type="spellStart"/>
            <w:r>
              <w:t>ext</w:t>
            </w:r>
            <w:proofErr w:type="spellEnd"/>
            <w:r>
              <w:t xml:space="preserve"> 55772</w:t>
            </w:r>
          </w:p>
        </w:tc>
      </w:tr>
      <w:tr w:rsidR="00453E6A">
        <w:trPr>
          <w:trHeight w:val="1260"/>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Resumen/Descripción</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0D2F07" w:rsidP="00DF7919">
            <w:pPr>
              <w:rPr>
                <w:highlight w:val="yellow"/>
              </w:rPr>
            </w:pPr>
            <w:r w:rsidRPr="00DF7919">
              <w:t xml:space="preserve">La zonificación primaria </w:t>
            </w:r>
            <w:r w:rsidR="00DF7919" w:rsidRPr="00DF7919">
              <w:t xml:space="preserve">del territorio que contempla el </w:t>
            </w:r>
            <w:r w:rsidRPr="00DF7919">
              <w:t xml:space="preserve">Programa Municipal de Desarrollo Urbano de </w:t>
            </w:r>
            <w:r w:rsidR="00EB0784">
              <w:t>Villa Purificación</w:t>
            </w:r>
          </w:p>
        </w:tc>
      </w:tr>
      <w:tr w:rsidR="00453E6A">
        <w:trPr>
          <w:trHeight w:val="1020"/>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Objetivo</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5D36DE" w:rsidP="000D2F07">
            <w:pPr>
              <w:rPr>
                <w:highlight w:val="yellow"/>
              </w:rPr>
            </w:pPr>
            <w:r w:rsidRPr="00DF7919">
              <w:t>Ubicar y clasificar las</w:t>
            </w:r>
            <w:r w:rsidR="000D2F07" w:rsidRPr="00DF7919">
              <w:t xml:space="preserve"> áreas del municipio</w:t>
            </w:r>
            <w:r w:rsidRPr="00DF7919">
              <w:t>.</w:t>
            </w:r>
          </w:p>
        </w:tc>
      </w:tr>
      <w:tr w:rsidR="00453E6A">
        <w:trPr>
          <w:trHeight w:val="795"/>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Palabras clave</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0D2F07">
            <w:pPr>
              <w:rPr>
                <w:highlight w:val="yellow"/>
              </w:rPr>
            </w:pPr>
            <w:r w:rsidRPr="00DF7919">
              <w:t xml:space="preserve">Clasificación, Zonificación, </w:t>
            </w:r>
            <w:r w:rsidR="00EB0784">
              <w:t>Villa Purificación</w:t>
            </w:r>
          </w:p>
        </w:tc>
      </w:tr>
      <w:tr w:rsidR="00453E6A">
        <w:trPr>
          <w:trHeight w:val="480"/>
        </w:trPr>
        <w:tc>
          <w:tcPr>
            <w:tcW w:w="4350" w:type="dxa"/>
            <w:tcBorders>
              <w:top w:val="nil"/>
              <w:left w:val="single" w:sz="7" w:space="0" w:color="B7B7B7"/>
              <w:bottom w:val="single" w:sz="7" w:space="0" w:color="B7B7B7"/>
              <w:right w:val="single" w:sz="7" w:space="0" w:color="B7B7B7"/>
            </w:tcBorders>
            <w:tcMar>
              <w:top w:w="100" w:type="dxa"/>
              <w:left w:w="100" w:type="dxa"/>
              <w:bottom w:w="100" w:type="dxa"/>
              <w:right w:w="100" w:type="dxa"/>
            </w:tcMar>
            <w:vAlign w:val="center"/>
          </w:tcPr>
          <w:p w:rsidR="00453E6A" w:rsidRDefault="005D36DE">
            <w:r>
              <w:t>Idioma</w:t>
            </w:r>
          </w:p>
        </w:tc>
        <w:tc>
          <w:tcPr>
            <w:tcW w:w="4665" w:type="dxa"/>
            <w:tcBorders>
              <w:top w:val="nil"/>
              <w:left w:val="nil"/>
              <w:bottom w:val="single" w:sz="7" w:space="0" w:color="B7B7B7"/>
              <w:right w:val="single" w:sz="7" w:space="0" w:color="B7B7B7"/>
            </w:tcBorders>
            <w:tcMar>
              <w:top w:w="100" w:type="dxa"/>
              <w:left w:w="100" w:type="dxa"/>
              <w:bottom w:w="100" w:type="dxa"/>
              <w:right w:w="100" w:type="dxa"/>
            </w:tcMar>
            <w:vAlign w:val="center"/>
          </w:tcPr>
          <w:p w:rsidR="00453E6A" w:rsidRDefault="005D36DE">
            <w:r>
              <w:t xml:space="preserve"> -Es- Español</w:t>
            </w:r>
          </w:p>
        </w:tc>
      </w:tr>
      <w:tr w:rsidR="00453E6A">
        <w:trPr>
          <w:trHeight w:val="480"/>
        </w:trPr>
        <w:tc>
          <w:tcPr>
            <w:tcW w:w="9015" w:type="dxa"/>
            <w:gridSpan w:val="2"/>
            <w:tcBorders>
              <w:top w:val="nil"/>
              <w:left w:val="single" w:sz="7" w:space="0" w:color="B7B7B7"/>
              <w:bottom w:val="single" w:sz="7" w:space="0" w:color="B7B7B7"/>
              <w:right w:val="single" w:sz="7" w:space="0" w:color="B7B7B7"/>
            </w:tcBorders>
            <w:shd w:val="clear" w:color="auto" w:fill="74A3C6"/>
            <w:tcMar>
              <w:top w:w="100" w:type="dxa"/>
              <w:left w:w="100" w:type="dxa"/>
              <w:bottom w:w="100" w:type="dxa"/>
              <w:right w:w="100" w:type="dxa"/>
            </w:tcMar>
          </w:tcPr>
          <w:p w:rsidR="00453E6A" w:rsidRDefault="005D36DE">
            <w:pPr>
              <w:pStyle w:val="Ttulo3"/>
            </w:pPr>
            <w:bookmarkStart w:id="2" w:name="_cz745u3te808" w:colFirst="0" w:colLast="0"/>
            <w:bookmarkEnd w:id="2"/>
            <w:r>
              <w:t>DISTRIBUCIÓN</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pPr>
              <w:rPr>
                <w:sz w:val="20"/>
                <w:szCs w:val="20"/>
              </w:rPr>
            </w:pPr>
            <w:r>
              <w:rPr>
                <w:sz w:val="20"/>
                <w:szCs w:val="20"/>
              </w:rPr>
              <w:t>Tipo de acceso</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pPr>
              <w:rPr>
                <w:sz w:val="20"/>
                <w:szCs w:val="20"/>
              </w:rPr>
            </w:pPr>
            <w:r>
              <w:rPr>
                <w:sz w:val="20"/>
                <w:szCs w:val="20"/>
              </w:rPr>
              <w:t>Público</w:t>
            </w:r>
          </w:p>
        </w:tc>
      </w:tr>
      <w:tr w:rsidR="00453E6A">
        <w:trPr>
          <w:trHeight w:val="129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vAlign w:val="center"/>
          </w:tcPr>
          <w:p w:rsidR="00453E6A" w:rsidRDefault="005D36DE">
            <w:r>
              <w:lastRenderedPageBreak/>
              <w:t>Restricciones de acceso</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vAlign w:val="center"/>
          </w:tcPr>
          <w:p w:rsidR="00453E6A" w:rsidRDefault="005D36DE">
            <w:r>
              <w:t>Sin restricciones: No existen restricciones para el producto o conjunto de datos espaciales; favor de dar el debido crédito en caso de uso, parcial o total.</w:t>
            </w:r>
          </w:p>
        </w:tc>
      </w:tr>
      <w:tr w:rsidR="00453E6A">
        <w:trPr>
          <w:trHeight w:val="46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vAlign w:val="center"/>
          </w:tcPr>
          <w:p w:rsidR="00453E6A" w:rsidRDefault="005D36DE">
            <w:r>
              <w:t>Uso específico</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vAlign w:val="center"/>
          </w:tcPr>
          <w:p w:rsidR="00453E6A" w:rsidRDefault="005D36DE">
            <w:r>
              <w:t>Del interés público.</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vAlign w:val="center"/>
          </w:tcPr>
          <w:p w:rsidR="00453E6A" w:rsidRDefault="005D36DE">
            <w:r>
              <w:t>Tipo de datos</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vAlign w:val="center"/>
          </w:tcPr>
          <w:p w:rsidR="00453E6A" w:rsidRDefault="000D2F07">
            <w:pPr>
              <w:rPr>
                <w:highlight w:val="yellow"/>
              </w:rPr>
            </w:pPr>
            <w:r w:rsidRPr="00DF7919">
              <w:t>Polígono</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vAlign w:val="center"/>
          </w:tcPr>
          <w:p w:rsidR="00453E6A" w:rsidRDefault="005D36DE">
            <w:r>
              <w:t>Formato</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vAlign w:val="center"/>
          </w:tcPr>
          <w:p w:rsidR="00453E6A" w:rsidRDefault="005D36DE">
            <w:pPr>
              <w:rPr>
                <w:i/>
              </w:rPr>
            </w:pPr>
            <w:r>
              <w:t>GPKG</w:t>
            </w:r>
          </w:p>
        </w:tc>
      </w:tr>
      <w:tr w:rsidR="00453E6A">
        <w:trPr>
          <w:trHeight w:val="75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Nombre del archivo</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EB0784">
            <w:pPr>
              <w:rPr>
                <w:shd w:val="clear" w:color="auto" w:fill="999999"/>
              </w:rPr>
            </w:pPr>
            <w:r w:rsidRPr="00EB0784">
              <w:rPr>
                <w:shd w:val="clear" w:color="auto" w:fill="999999"/>
              </w:rPr>
              <w:t>VP_PMDU_CLAS_AREAS</w:t>
            </w:r>
          </w:p>
        </w:tc>
      </w:tr>
      <w:tr w:rsidR="00453E6A">
        <w:trPr>
          <w:trHeight w:val="36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Liga para su descarga</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https://mapa.jalisco.gob.mx/mapa</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Fecha de publicación</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453E6A"/>
        </w:tc>
      </w:tr>
      <w:tr w:rsidR="00453E6A">
        <w:trPr>
          <w:trHeight w:val="75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Frecuencia de actualización</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No programado: la actualización de los datos no está planeada.</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Versión</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1.0</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Campos</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Pr="00DF7919" w:rsidRDefault="005D36DE">
            <w:r w:rsidRPr="00DF7919">
              <w:t>Total de campos</w:t>
            </w:r>
          </w:p>
          <w:p w:rsidR="00453E6A" w:rsidRPr="00DF7919" w:rsidRDefault="005D36DE">
            <w:pPr>
              <w:numPr>
                <w:ilvl w:val="0"/>
                <w:numId w:val="2"/>
              </w:numPr>
            </w:pPr>
            <w:proofErr w:type="spellStart"/>
            <w:r w:rsidRPr="00DF7919">
              <w:t>fid</w:t>
            </w:r>
            <w:proofErr w:type="spellEnd"/>
            <w:r w:rsidRPr="00DF7919">
              <w:t xml:space="preserve"> tipo (</w:t>
            </w:r>
            <w:proofErr w:type="spellStart"/>
            <w:r w:rsidRPr="00DF7919">
              <w:t>linteger</w:t>
            </w:r>
            <w:proofErr w:type="spellEnd"/>
            <w:r w:rsidRPr="00DF7919">
              <w:t>), longitud (0), precisión (0)</w:t>
            </w:r>
          </w:p>
          <w:p w:rsidR="00453E6A" w:rsidRPr="00DF7919" w:rsidRDefault="000D2F07">
            <w:pPr>
              <w:numPr>
                <w:ilvl w:val="0"/>
                <w:numId w:val="1"/>
              </w:numPr>
            </w:pPr>
            <w:r w:rsidRPr="00DF7919">
              <w:t>POLITICA tipo (texto), longitud (50</w:t>
            </w:r>
            <w:r w:rsidR="005D36DE" w:rsidRPr="00DF7919">
              <w:t>), precisión (0)</w:t>
            </w:r>
          </w:p>
          <w:p w:rsidR="00453E6A" w:rsidRPr="00DF7919" w:rsidRDefault="000D2F07">
            <w:pPr>
              <w:numPr>
                <w:ilvl w:val="0"/>
                <w:numId w:val="1"/>
              </w:numPr>
            </w:pPr>
            <w:r w:rsidRPr="00DF7919">
              <w:t>ZON tipo (texto), longitud (10</w:t>
            </w:r>
            <w:r w:rsidR="005D36DE" w:rsidRPr="00DF7919">
              <w:t>0), precisión (0)</w:t>
            </w:r>
          </w:p>
          <w:p w:rsidR="00453E6A" w:rsidRPr="00DF7919" w:rsidRDefault="000D2F07">
            <w:pPr>
              <w:numPr>
                <w:ilvl w:val="0"/>
                <w:numId w:val="1"/>
              </w:numPr>
            </w:pPr>
            <w:r w:rsidRPr="00DF7919">
              <w:t>CLASIF</w:t>
            </w:r>
            <w:r w:rsidR="005D36DE" w:rsidRPr="00DF7919">
              <w:t xml:space="preserve"> tipo (texto), longitud (</w:t>
            </w:r>
            <w:r w:rsidRPr="00DF7919">
              <w:t>25</w:t>
            </w:r>
            <w:r w:rsidR="005D36DE" w:rsidRPr="00DF7919">
              <w:t>0), precisión (0)</w:t>
            </w:r>
          </w:p>
          <w:p w:rsidR="006C7E44" w:rsidRDefault="000D2F07" w:rsidP="006C7E44">
            <w:pPr>
              <w:numPr>
                <w:ilvl w:val="0"/>
                <w:numId w:val="1"/>
              </w:numPr>
            </w:pPr>
            <w:r w:rsidRPr="006C7E44">
              <w:t>CVE</w:t>
            </w:r>
            <w:r w:rsidR="005D36DE" w:rsidRPr="006C7E44">
              <w:t xml:space="preserve"> tipo (</w:t>
            </w:r>
            <w:r w:rsidRPr="006C7E44">
              <w:t>texto</w:t>
            </w:r>
            <w:r w:rsidR="005D36DE" w:rsidRPr="006C7E44">
              <w:t>), longitud (</w:t>
            </w:r>
            <w:r w:rsidRPr="006C7E44">
              <w:t>1</w:t>
            </w:r>
            <w:r w:rsidR="005D36DE" w:rsidRPr="006C7E44">
              <w:t>0), precisión (0)</w:t>
            </w:r>
          </w:p>
          <w:p w:rsidR="00453E6A" w:rsidRDefault="000D2F07" w:rsidP="006C7E44">
            <w:pPr>
              <w:numPr>
                <w:ilvl w:val="0"/>
                <w:numId w:val="1"/>
              </w:numPr>
            </w:pPr>
            <w:r w:rsidRPr="006C7E44">
              <w:t>NOM_MUN</w:t>
            </w:r>
            <w:r w:rsidR="005D36DE" w:rsidRPr="006C7E44">
              <w:t xml:space="preserve"> tipo (texto), longitud (2</w:t>
            </w:r>
            <w:r w:rsidRPr="006C7E44">
              <w:t>00</w:t>
            </w:r>
            <w:r w:rsidR="005D36DE" w:rsidRPr="006C7E44">
              <w:t>), precisión (0)</w:t>
            </w:r>
          </w:p>
          <w:p w:rsidR="00832A43" w:rsidRPr="006C7E44" w:rsidRDefault="00832A43" w:rsidP="006C7E44">
            <w:pPr>
              <w:numPr>
                <w:ilvl w:val="0"/>
                <w:numId w:val="1"/>
              </w:numPr>
            </w:pPr>
            <w:r>
              <w:t>NOMGEO</w:t>
            </w:r>
            <w:r w:rsidRPr="006C7E44">
              <w:t xml:space="preserve"> tipo (texto), longitud (200), precisión (0)</w:t>
            </w:r>
          </w:p>
        </w:tc>
      </w:tr>
      <w:tr w:rsidR="00453E6A">
        <w:trPr>
          <w:trHeight w:val="480"/>
        </w:trPr>
        <w:tc>
          <w:tcPr>
            <w:tcW w:w="9015" w:type="dxa"/>
            <w:gridSpan w:val="2"/>
            <w:tcBorders>
              <w:top w:val="nil"/>
              <w:left w:val="single" w:sz="7" w:space="0" w:color="B7B7B7"/>
              <w:bottom w:val="single" w:sz="7" w:space="0" w:color="B7B7B7"/>
              <w:right w:val="single" w:sz="7" w:space="0" w:color="B7B7B7"/>
            </w:tcBorders>
            <w:shd w:val="clear" w:color="auto" w:fill="74A3C6"/>
            <w:tcMar>
              <w:top w:w="100" w:type="dxa"/>
              <w:left w:w="100" w:type="dxa"/>
              <w:bottom w:w="100" w:type="dxa"/>
              <w:right w:w="100" w:type="dxa"/>
            </w:tcMar>
          </w:tcPr>
          <w:p w:rsidR="00453E6A" w:rsidRDefault="005D36DE">
            <w:pPr>
              <w:pStyle w:val="Ttulo3"/>
            </w:pPr>
            <w:bookmarkStart w:id="3" w:name="_kev4roe9hg0c" w:colFirst="0" w:colLast="0"/>
            <w:bookmarkEnd w:id="3"/>
            <w:r>
              <w:t>PARÁMETROS Y SISTEMA DE REFERENCIA</w:t>
            </w:r>
          </w:p>
        </w:tc>
      </w:tr>
      <w:tr w:rsidR="00453E6A">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Proyección cartográfica</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 xml:space="preserve">UTM (Universal transversa de </w:t>
            </w:r>
            <w:proofErr w:type="spellStart"/>
            <w:r>
              <w:t>Mercator</w:t>
            </w:r>
            <w:proofErr w:type="spellEnd"/>
            <w:r>
              <w:t>)</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Modelo Geodésico</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WGS 84 zona  13N - EPSG:32613</w:t>
            </w:r>
          </w:p>
        </w:tc>
      </w:tr>
      <w:tr w:rsidR="00453E6A">
        <w:trPr>
          <w:trHeight w:val="4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lastRenderedPageBreak/>
              <w:t>Parámetros</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pPr>
              <w:rPr>
                <w:b/>
              </w:rPr>
            </w:pPr>
            <w:r>
              <w:rPr>
                <w:b/>
              </w:rPr>
              <w:t>PENDIENTE TONA</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 xml:space="preserve">Unidad Mínima </w:t>
            </w:r>
            <w:proofErr w:type="spellStart"/>
            <w:r>
              <w:t>Mapeable</w:t>
            </w:r>
            <w:proofErr w:type="spellEnd"/>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pPr>
              <w:rPr>
                <w:highlight w:val="yellow"/>
              </w:rPr>
            </w:pPr>
            <w:r>
              <w:rPr>
                <w:highlight w:val="yellow"/>
              </w:rPr>
              <w:t>Aquí</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pPr>
              <w:rPr>
                <w:sz w:val="14"/>
                <w:szCs w:val="14"/>
                <w:highlight w:val="yellow"/>
              </w:rPr>
            </w:pPr>
            <w:r w:rsidRPr="00047CC4">
              <w:t>Escala</w:t>
            </w:r>
            <w:r w:rsidRPr="00047CC4">
              <w:rPr>
                <w:sz w:val="14"/>
                <w:szCs w:val="14"/>
              </w:rPr>
              <w:t xml:space="preserve">[Dar1] </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pPr>
              <w:rPr>
                <w:highlight w:val="yellow"/>
              </w:rPr>
            </w:pPr>
            <w:r>
              <w:rPr>
                <w:highlight w:val="yellow"/>
              </w:rPr>
              <w:t>Aquí</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Unidades del mapa</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Metros</w:t>
            </w:r>
          </w:p>
        </w:tc>
      </w:tr>
      <w:tr w:rsidR="00453E6A">
        <w:trPr>
          <w:trHeight w:val="585"/>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Extensión</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Pr="000720A0" w:rsidRDefault="000720A0">
            <w:pPr>
              <w:rPr>
                <w:sz w:val="14"/>
                <w:szCs w:val="14"/>
                <w:highlight w:val="yellow"/>
              </w:rPr>
            </w:pPr>
            <w:r w:rsidRPr="000720A0">
              <w:rPr>
                <w:rFonts w:cs="Segoe UI"/>
                <w:color w:val="000000"/>
                <w:sz w:val="14"/>
                <w:szCs w:val="14"/>
              </w:rPr>
              <w:t>497108.6186000020243227,2164693.7848999998532236 : 556340.5984000000171363,2214228.9978749998845160</w:t>
            </w:r>
          </w:p>
        </w:tc>
      </w:tr>
      <w:tr w:rsidR="00453E6A">
        <w:trPr>
          <w:trHeight w:val="48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Superficie reportada</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453E6A"/>
        </w:tc>
      </w:tr>
      <w:tr w:rsidR="00453E6A">
        <w:trPr>
          <w:trHeight w:val="525"/>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Validación del Producto</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 xml:space="preserve">Dirección de </w:t>
            </w:r>
            <w:proofErr w:type="spellStart"/>
            <w:r>
              <w:t>Geomática</w:t>
            </w:r>
            <w:proofErr w:type="spellEnd"/>
            <w:r>
              <w:t xml:space="preserve"> e Información Ambiental y Territorial.</w:t>
            </w:r>
          </w:p>
        </w:tc>
      </w:tr>
      <w:tr w:rsidR="00453E6A">
        <w:trPr>
          <w:trHeight w:val="480"/>
        </w:trPr>
        <w:tc>
          <w:tcPr>
            <w:tcW w:w="9015" w:type="dxa"/>
            <w:gridSpan w:val="2"/>
            <w:tcBorders>
              <w:top w:val="nil"/>
              <w:left w:val="single" w:sz="7" w:space="0" w:color="B7B7B7"/>
              <w:bottom w:val="single" w:sz="7" w:space="0" w:color="B7B7B7"/>
              <w:right w:val="single" w:sz="7" w:space="0" w:color="B7B7B7"/>
            </w:tcBorders>
            <w:shd w:val="clear" w:color="auto" w:fill="74A3C6"/>
            <w:tcMar>
              <w:top w:w="100" w:type="dxa"/>
              <w:left w:w="100" w:type="dxa"/>
              <w:bottom w:w="100" w:type="dxa"/>
              <w:right w:w="100" w:type="dxa"/>
            </w:tcMar>
          </w:tcPr>
          <w:p w:rsidR="00453E6A" w:rsidRDefault="005D36DE">
            <w:pPr>
              <w:pStyle w:val="Ttulo3"/>
            </w:pPr>
            <w:bookmarkStart w:id="4" w:name="_a98ury4noayx" w:colFirst="0" w:colLast="0"/>
            <w:bookmarkEnd w:id="4"/>
            <w:r>
              <w:t>DECLARACIÓN DE CALIDAD DE LOS DATOS</w:t>
            </w:r>
          </w:p>
        </w:tc>
      </w:tr>
      <w:tr w:rsidR="00453E6A">
        <w:trPr>
          <w:trHeight w:val="2325"/>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Enunciado</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pPr>
              <w:rPr>
                <w:i/>
                <w:highlight w:val="yellow"/>
              </w:rPr>
            </w:pPr>
            <w:r>
              <w:rPr>
                <w:i/>
                <w:highlight w:val="yellow"/>
              </w:rPr>
              <w:t>-No aplica.</w:t>
            </w:r>
          </w:p>
        </w:tc>
      </w:tr>
      <w:tr w:rsidR="00453E6A">
        <w:trPr>
          <w:trHeight w:val="99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Descripción de la Fuente</w:t>
            </w:r>
          </w:p>
          <w:p w:rsidR="00453E6A" w:rsidRDefault="005D36DE">
            <w:r>
              <w:t xml:space="preserve"> </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pPr>
              <w:rPr>
                <w:highlight w:val="yellow"/>
              </w:rPr>
            </w:pPr>
            <w:r w:rsidRPr="00DF7919">
              <w:rPr>
                <w:i/>
              </w:rPr>
              <w:t xml:space="preserve"> </w:t>
            </w:r>
            <w:r w:rsidR="00BD1C59" w:rsidRPr="00DF7919">
              <w:t>Capa generada con base en la información de uso de suelo y vegetación de CONAFOR y SEMADET 2020, se empleó la capa de frontera agrícola del SIAP año 2017, localidades corregidas satelitalmente obtenida de INEGI, rellenos sanitarios el mapa general de Jalisco, capa de áreas naturales protegidas a nivel estatal de SEMADET, cauces de los cuerpos de agua actualizada con imágenes de satélite e instrumentos de planeación urbana vigentes del municipio.</w:t>
            </w:r>
          </w:p>
        </w:tc>
      </w:tr>
      <w:tr w:rsidR="00453E6A">
        <w:trPr>
          <w:trHeight w:val="1890"/>
        </w:trPr>
        <w:tc>
          <w:tcPr>
            <w:tcW w:w="4350" w:type="dxa"/>
            <w:tcBorders>
              <w:top w:val="nil"/>
              <w:left w:val="single" w:sz="7" w:space="0" w:color="B7B7B7"/>
              <w:bottom w:val="single" w:sz="7" w:space="0" w:color="B7B7B7"/>
              <w:right w:val="single" w:sz="7" w:space="0" w:color="B7B7B7"/>
            </w:tcBorders>
            <w:shd w:val="clear" w:color="auto" w:fill="auto"/>
            <w:tcMar>
              <w:top w:w="100" w:type="dxa"/>
              <w:left w:w="100" w:type="dxa"/>
              <w:bottom w:w="100" w:type="dxa"/>
              <w:right w:w="100" w:type="dxa"/>
            </w:tcMar>
          </w:tcPr>
          <w:p w:rsidR="00453E6A" w:rsidRDefault="005D36DE">
            <w:r>
              <w:t>Descripción de los pasos del proceso</w:t>
            </w:r>
          </w:p>
        </w:tc>
        <w:tc>
          <w:tcPr>
            <w:tcW w:w="4665" w:type="dxa"/>
            <w:tcBorders>
              <w:top w:val="nil"/>
              <w:left w:val="nil"/>
              <w:bottom w:val="single" w:sz="7" w:space="0" w:color="B7B7B7"/>
              <w:right w:val="single" w:sz="7" w:space="0" w:color="B7B7B7"/>
            </w:tcBorders>
            <w:shd w:val="clear" w:color="auto" w:fill="auto"/>
            <w:tcMar>
              <w:top w:w="100" w:type="dxa"/>
              <w:left w:w="100" w:type="dxa"/>
              <w:bottom w:w="100" w:type="dxa"/>
              <w:right w:w="100" w:type="dxa"/>
            </w:tcMar>
          </w:tcPr>
          <w:p w:rsidR="00BD1C59" w:rsidRPr="00DF7919" w:rsidRDefault="00BD1C59" w:rsidP="00BD1C59">
            <w:pPr>
              <w:spacing w:line="240" w:lineRule="auto"/>
              <w:rPr>
                <w:rFonts w:eastAsia="Times New Roman" w:cs="Times New Roman"/>
              </w:rPr>
            </w:pPr>
            <w:r w:rsidRPr="00DF7919">
              <w:rPr>
                <w:rFonts w:eastAsia="Times New Roman" w:cs="Times New Roman"/>
                <w:iCs/>
              </w:rPr>
              <w:t>Aprovechamiento agropecuario:</w:t>
            </w:r>
          </w:p>
          <w:p w:rsidR="00DF7919" w:rsidRPr="00DF7919" w:rsidRDefault="00BD1C59" w:rsidP="00BD1C59">
            <w:pPr>
              <w:pStyle w:val="Prrafodelista"/>
              <w:numPr>
                <w:ilvl w:val="0"/>
                <w:numId w:val="7"/>
              </w:numPr>
              <w:spacing w:line="240" w:lineRule="auto"/>
              <w:rPr>
                <w:rFonts w:eastAsia="Times New Roman" w:cs="Times New Roman"/>
              </w:rPr>
            </w:pPr>
            <w:r w:rsidRPr="00DF7919">
              <w:rPr>
                <w:rFonts w:eastAsia="Times New Roman" w:cs="Times New Roman"/>
                <w:iCs/>
              </w:rPr>
              <w:t xml:space="preserve">Se realizó un </w:t>
            </w:r>
            <w:proofErr w:type="spellStart"/>
            <w:r w:rsidRPr="00DF7919">
              <w:rPr>
                <w:rFonts w:eastAsia="Times New Roman" w:cs="Times New Roman"/>
                <w:iCs/>
              </w:rPr>
              <w:t>Merge</w:t>
            </w:r>
            <w:proofErr w:type="spellEnd"/>
            <w:r w:rsidRPr="00DF7919">
              <w:rPr>
                <w:rFonts w:eastAsia="Times New Roman" w:cs="Times New Roman"/>
                <w:iCs/>
              </w:rPr>
              <w:t xml:space="preserve"> de la capa de SIAP 2017 y la limpieza de la capa de coberturas 2020 (aprovechamiento agrícola de temporal y riego y pastizales inducidos) se revisó con especial atención los polígonos de pastizal inducido. Se rellenaron los huecos menores a 5ha de la capa resultante.</w:t>
            </w:r>
          </w:p>
          <w:p w:rsidR="00BD1C59" w:rsidRPr="00DF7919" w:rsidRDefault="00BD1C59" w:rsidP="00BD1C59">
            <w:pPr>
              <w:pStyle w:val="Prrafodelista"/>
              <w:numPr>
                <w:ilvl w:val="0"/>
                <w:numId w:val="7"/>
              </w:numPr>
              <w:spacing w:line="240" w:lineRule="auto"/>
              <w:rPr>
                <w:rFonts w:eastAsia="Times New Roman" w:cs="Times New Roman"/>
              </w:rPr>
            </w:pPr>
            <w:r w:rsidRPr="00DF7919">
              <w:rPr>
                <w:rFonts w:eastAsia="Times New Roman" w:cs="Times New Roman"/>
                <w:iCs/>
              </w:rPr>
              <w:lastRenderedPageBreak/>
              <w:t xml:space="preserve">Se separó en </w:t>
            </w:r>
            <w:proofErr w:type="spellStart"/>
            <w:r w:rsidRPr="00DF7919">
              <w:rPr>
                <w:rFonts w:eastAsia="Times New Roman" w:cs="Times New Roman"/>
                <w:iCs/>
              </w:rPr>
              <w:t>multipartes</w:t>
            </w:r>
            <w:proofErr w:type="spellEnd"/>
            <w:r w:rsidRPr="00DF7919">
              <w:rPr>
                <w:rFonts w:eastAsia="Times New Roman" w:cs="Times New Roman"/>
                <w:iCs/>
              </w:rPr>
              <w:t>, se calculó el área y se pasaron a restauración las áreas menores a 4 ha. </w:t>
            </w:r>
          </w:p>
          <w:p w:rsidR="00DF7919" w:rsidRPr="00DF7919" w:rsidRDefault="00DF7919" w:rsidP="00BD1C59">
            <w:pPr>
              <w:spacing w:line="240" w:lineRule="auto"/>
              <w:rPr>
                <w:rFonts w:eastAsia="Times New Roman" w:cs="Times New Roman"/>
              </w:rPr>
            </w:pPr>
          </w:p>
          <w:p w:rsidR="00BD1C59" w:rsidRPr="00DF7919" w:rsidRDefault="00BD1C59" w:rsidP="00BD1C59">
            <w:pPr>
              <w:spacing w:line="240" w:lineRule="auto"/>
              <w:rPr>
                <w:rFonts w:ascii="Times New Roman" w:eastAsia="Times New Roman" w:hAnsi="Times New Roman" w:cs="Times New Roman"/>
              </w:rPr>
            </w:pPr>
            <w:r w:rsidRPr="00DF7919">
              <w:rPr>
                <w:rFonts w:eastAsia="Times New Roman" w:cs="Times New Roman"/>
                <w:iCs/>
              </w:rPr>
              <w:t>Aprovechamiento Urbano:</w:t>
            </w:r>
          </w:p>
          <w:p w:rsidR="00BD1C59" w:rsidRPr="00DF7919" w:rsidRDefault="00BD1C59" w:rsidP="00BD1C59">
            <w:pPr>
              <w:pStyle w:val="Prrafodelista"/>
              <w:numPr>
                <w:ilvl w:val="0"/>
                <w:numId w:val="4"/>
              </w:numPr>
              <w:spacing w:line="240" w:lineRule="auto"/>
              <w:rPr>
                <w:rFonts w:ascii="Times New Roman" w:eastAsia="Times New Roman" w:hAnsi="Times New Roman" w:cs="Times New Roman"/>
              </w:rPr>
            </w:pPr>
            <w:r w:rsidRPr="00DF7919">
              <w:rPr>
                <w:rFonts w:eastAsia="Times New Roman" w:cs="Times New Roman"/>
                <w:iCs/>
              </w:rPr>
              <w:t xml:space="preserve">Capa de localidades </w:t>
            </w:r>
            <w:proofErr w:type="spellStart"/>
            <w:r w:rsidRPr="00DF7919">
              <w:rPr>
                <w:rFonts w:eastAsia="Times New Roman" w:cs="Times New Roman"/>
                <w:iCs/>
              </w:rPr>
              <w:t>poligoniz</w:t>
            </w:r>
            <w:bookmarkStart w:id="5" w:name="_GoBack"/>
            <w:bookmarkEnd w:id="5"/>
            <w:r w:rsidRPr="00DF7919">
              <w:rPr>
                <w:rFonts w:eastAsia="Times New Roman" w:cs="Times New Roman"/>
                <w:iCs/>
              </w:rPr>
              <w:t>adas</w:t>
            </w:r>
            <w:proofErr w:type="spellEnd"/>
            <w:r w:rsidRPr="00DF7919">
              <w:rPr>
                <w:rFonts w:eastAsia="Times New Roman" w:cs="Times New Roman"/>
                <w:iCs/>
              </w:rPr>
              <w:t xml:space="preserve"> del INEGI con su respectiva. También se agregaron las áreas de reserva urbana del municipio. </w:t>
            </w:r>
          </w:p>
          <w:p w:rsidR="00BD1C59" w:rsidRPr="00DF7919" w:rsidRDefault="00BD1C59" w:rsidP="00BD1C59">
            <w:pPr>
              <w:spacing w:line="240" w:lineRule="auto"/>
              <w:rPr>
                <w:rFonts w:eastAsia="Times New Roman" w:cs="Times New Roman"/>
                <w:iCs/>
              </w:rPr>
            </w:pPr>
          </w:p>
          <w:p w:rsidR="00BD1C59" w:rsidRPr="00DF7919" w:rsidRDefault="00BD1C59" w:rsidP="00BD1C59">
            <w:pPr>
              <w:spacing w:line="240" w:lineRule="auto"/>
              <w:rPr>
                <w:rFonts w:ascii="Times New Roman" w:eastAsia="Times New Roman" w:hAnsi="Times New Roman" w:cs="Times New Roman"/>
              </w:rPr>
            </w:pPr>
            <w:r w:rsidRPr="00DF7919">
              <w:rPr>
                <w:rFonts w:eastAsia="Times New Roman" w:cs="Times New Roman"/>
                <w:iCs/>
              </w:rPr>
              <w:t>Restauración:</w:t>
            </w:r>
          </w:p>
          <w:p w:rsidR="00BD1C59" w:rsidRPr="00DF7919" w:rsidRDefault="00BD1C59" w:rsidP="00BD1C59">
            <w:pPr>
              <w:pStyle w:val="Prrafodelista"/>
              <w:numPr>
                <w:ilvl w:val="0"/>
                <w:numId w:val="5"/>
              </w:numPr>
              <w:spacing w:line="240" w:lineRule="auto"/>
              <w:rPr>
                <w:rFonts w:ascii="Times New Roman" w:eastAsia="Times New Roman" w:hAnsi="Times New Roman" w:cs="Times New Roman"/>
              </w:rPr>
            </w:pPr>
            <w:r w:rsidRPr="00DF7919">
              <w:rPr>
                <w:rFonts w:eastAsia="Times New Roman" w:cs="Times New Roman"/>
                <w:iCs/>
              </w:rPr>
              <w:t>Polígonos menores a 4ha de aprovechamiento agropecuario mencionados anteriormente.</w:t>
            </w:r>
          </w:p>
          <w:p w:rsidR="00BD1C59" w:rsidRPr="00DF7919" w:rsidRDefault="00BD1C59" w:rsidP="00BD1C59">
            <w:pPr>
              <w:pStyle w:val="Prrafodelista"/>
              <w:numPr>
                <w:ilvl w:val="0"/>
                <w:numId w:val="5"/>
              </w:numPr>
              <w:spacing w:line="240" w:lineRule="auto"/>
              <w:rPr>
                <w:rFonts w:ascii="Times New Roman" w:eastAsia="Times New Roman" w:hAnsi="Times New Roman" w:cs="Times New Roman"/>
              </w:rPr>
            </w:pPr>
            <w:r w:rsidRPr="00DF7919">
              <w:rPr>
                <w:rFonts w:eastAsia="Times New Roman" w:cs="Times New Roman"/>
                <w:iCs/>
              </w:rPr>
              <w:t xml:space="preserve">Se realizó un </w:t>
            </w:r>
            <w:proofErr w:type="spellStart"/>
            <w:r w:rsidRPr="00DF7919">
              <w:rPr>
                <w:rFonts w:eastAsia="Times New Roman" w:cs="Times New Roman"/>
                <w:iCs/>
              </w:rPr>
              <w:t>Merge</w:t>
            </w:r>
            <w:proofErr w:type="spellEnd"/>
            <w:r w:rsidRPr="00DF7919">
              <w:rPr>
                <w:rFonts w:eastAsia="Times New Roman" w:cs="Times New Roman"/>
                <w:iCs/>
              </w:rPr>
              <w:t xml:space="preserve"> de la capa resultante de aprovechamiento agropecuario y la de aprovechamiento urbano y se le realizó un buffer de 150 metros. </w:t>
            </w:r>
          </w:p>
          <w:p w:rsidR="00BD1C59" w:rsidRPr="00DF7919" w:rsidRDefault="00BD1C59" w:rsidP="00BD1C59">
            <w:pPr>
              <w:pStyle w:val="Prrafodelista"/>
              <w:numPr>
                <w:ilvl w:val="0"/>
                <w:numId w:val="5"/>
              </w:numPr>
              <w:spacing w:line="240" w:lineRule="auto"/>
              <w:rPr>
                <w:rFonts w:ascii="Times New Roman" w:eastAsia="Times New Roman" w:hAnsi="Times New Roman" w:cs="Times New Roman"/>
              </w:rPr>
            </w:pPr>
            <w:r w:rsidRPr="00DF7919">
              <w:rPr>
                <w:rFonts w:eastAsia="Times New Roman" w:cs="Times New Roman"/>
                <w:iCs/>
              </w:rPr>
              <w:t>Rellenos sanitarios y minas con buffer de 500 metros estilo de terminación cuadrado.</w:t>
            </w:r>
          </w:p>
          <w:p w:rsidR="00BD1C59" w:rsidRPr="00DF7919" w:rsidRDefault="00BD1C59" w:rsidP="00BD1C59">
            <w:pPr>
              <w:pStyle w:val="Prrafodelista"/>
              <w:numPr>
                <w:ilvl w:val="0"/>
                <w:numId w:val="5"/>
              </w:numPr>
              <w:spacing w:line="240" w:lineRule="auto"/>
              <w:rPr>
                <w:rFonts w:ascii="Times New Roman" w:eastAsia="Times New Roman" w:hAnsi="Times New Roman" w:cs="Times New Roman"/>
              </w:rPr>
            </w:pPr>
            <w:r w:rsidRPr="00DF7919">
              <w:rPr>
                <w:rFonts w:eastAsia="Times New Roman" w:cs="Times New Roman"/>
                <w:iCs/>
              </w:rPr>
              <w:t>Se agregaron los polígonos de la capa de cobertura 2020 agrícola de temporal y de riego que no coincidía con capa de cobertura de SIAP</w:t>
            </w:r>
          </w:p>
          <w:p w:rsidR="00DF7919" w:rsidRPr="00DF7919" w:rsidRDefault="00DF7919" w:rsidP="00BD1C59">
            <w:pPr>
              <w:spacing w:line="240" w:lineRule="auto"/>
              <w:rPr>
                <w:rFonts w:eastAsia="Times New Roman" w:cs="Times New Roman"/>
                <w:iCs/>
              </w:rPr>
            </w:pPr>
          </w:p>
          <w:p w:rsidR="00BD1C59" w:rsidRPr="00DF7919" w:rsidRDefault="00BD1C59" w:rsidP="00BD1C59">
            <w:pPr>
              <w:spacing w:line="240" w:lineRule="auto"/>
              <w:rPr>
                <w:rFonts w:ascii="Times New Roman" w:eastAsia="Times New Roman" w:hAnsi="Times New Roman" w:cs="Times New Roman"/>
              </w:rPr>
            </w:pPr>
            <w:r w:rsidRPr="00DF7919">
              <w:rPr>
                <w:rFonts w:eastAsia="Times New Roman" w:cs="Times New Roman"/>
                <w:iCs/>
              </w:rPr>
              <w:t>Protección:</w:t>
            </w:r>
          </w:p>
          <w:p w:rsidR="00BD1C59" w:rsidRPr="00DF7919" w:rsidRDefault="00BD1C59" w:rsidP="00BD1C59">
            <w:pPr>
              <w:pStyle w:val="Prrafodelista"/>
              <w:numPr>
                <w:ilvl w:val="0"/>
                <w:numId w:val="6"/>
              </w:numPr>
              <w:spacing w:line="240" w:lineRule="auto"/>
              <w:rPr>
                <w:rFonts w:ascii="Times New Roman" w:eastAsia="Times New Roman" w:hAnsi="Times New Roman" w:cs="Times New Roman"/>
              </w:rPr>
            </w:pPr>
            <w:r w:rsidRPr="00DF7919">
              <w:rPr>
                <w:rFonts w:eastAsia="Times New Roman" w:cs="Times New Roman"/>
                <w:iCs/>
              </w:rPr>
              <w:t>Polígono de Áreas Naturales Protegidas y cauces y cuerpos de agua.</w:t>
            </w:r>
          </w:p>
          <w:p w:rsidR="00BD1C59" w:rsidRPr="00BD1C59" w:rsidRDefault="00BD1C59" w:rsidP="00BD1C59">
            <w:pPr>
              <w:pStyle w:val="Prrafodelista"/>
              <w:numPr>
                <w:ilvl w:val="0"/>
                <w:numId w:val="6"/>
              </w:numPr>
              <w:spacing w:line="240" w:lineRule="auto"/>
              <w:rPr>
                <w:rFonts w:ascii="Times New Roman" w:eastAsia="Times New Roman" w:hAnsi="Times New Roman" w:cs="Times New Roman"/>
              </w:rPr>
            </w:pPr>
            <w:r w:rsidRPr="00DF7919">
              <w:rPr>
                <w:rFonts w:eastAsia="Times New Roman" w:cs="Times New Roman"/>
                <w:iCs/>
              </w:rPr>
              <w:t>Después del cruce de la capa de protección y restauración se revisaron los polígonos menores a 5 ha cercanos a aprovechamiento Urbano y aprovechamiento agropecuario y se unieron a la política más cercana.</w:t>
            </w:r>
            <w:r w:rsidRPr="00BD1C59">
              <w:rPr>
                <w:rFonts w:eastAsia="Times New Roman" w:cs="Times New Roman"/>
                <w:iCs/>
              </w:rPr>
              <w:t xml:space="preserve"> </w:t>
            </w:r>
          </w:p>
        </w:tc>
      </w:tr>
    </w:tbl>
    <w:p w:rsidR="00453E6A" w:rsidRDefault="00453E6A">
      <w:pPr>
        <w:rPr>
          <w:sz w:val="20"/>
          <w:szCs w:val="20"/>
        </w:rPr>
      </w:pPr>
    </w:p>
    <w:p w:rsidR="00453E6A" w:rsidRDefault="00453E6A"/>
    <w:sectPr w:rsidR="00453E6A">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07B" w:usb2="00000000" w:usb3="00000000" w:csb0="0000019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84AF9"/>
    <w:multiLevelType w:val="multilevel"/>
    <w:tmpl w:val="CDA00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563630D"/>
    <w:multiLevelType w:val="multilevel"/>
    <w:tmpl w:val="806AF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7947530"/>
    <w:multiLevelType w:val="hybridMultilevel"/>
    <w:tmpl w:val="D0AAB220"/>
    <w:lvl w:ilvl="0" w:tplc="23F4CA82">
      <w:start w:val="1"/>
      <w:numFmt w:val="decimal"/>
      <w:lvlText w:val="%1."/>
      <w:lvlJc w:val="left"/>
      <w:pPr>
        <w:ind w:left="720" w:hanging="360"/>
      </w:pPr>
      <w:rPr>
        <w:rFonts w:ascii="Montserrat" w:hAnsi="Montserra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9AE6725"/>
    <w:multiLevelType w:val="hybridMultilevel"/>
    <w:tmpl w:val="994C9104"/>
    <w:lvl w:ilvl="0" w:tplc="23F4CA82">
      <w:start w:val="1"/>
      <w:numFmt w:val="decimal"/>
      <w:lvlText w:val="%1."/>
      <w:lvlJc w:val="left"/>
      <w:pPr>
        <w:ind w:left="720" w:hanging="360"/>
      </w:pPr>
      <w:rPr>
        <w:rFonts w:ascii="Montserrat" w:hAnsi="Montserra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6640C14"/>
    <w:multiLevelType w:val="hybridMultilevel"/>
    <w:tmpl w:val="5B2AC35C"/>
    <w:lvl w:ilvl="0" w:tplc="4E685AEC">
      <w:start w:val="1"/>
      <w:numFmt w:val="decimal"/>
      <w:lvlText w:val="%1."/>
      <w:lvlJc w:val="left"/>
      <w:pPr>
        <w:ind w:left="720" w:hanging="360"/>
      </w:pPr>
      <w:rPr>
        <w:rFonts w:ascii="Montserrat" w:hAnsi="Montserra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58CF44E8"/>
    <w:multiLevelType w:val="multilevel"/>
    <w:tmpl w:val="737276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A4172D1"/>
    <w:multiLevelType w:val="hybridMultilevel"/>
    <w:tmpl w:val="32AAEE6E"/>
    <w:lvl w:ilvl="0" w:tplc="23F4CA82">
      <w:start w:val="1"/>
      <w:numFmt w:val="decimal"/>
      <w:lvlText w:val="%1."/>
      <w:lvlJc w:val="left"/>
      <w:pPr>
        <w:ind w:left="720" w:hanging="360"/>
      </w:pPr>
      <w:rPr>
        <w:rFonts w:ascii="Montserrat" w:hAnsi="Montserra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E6A"/>
    <w:rsid w:val="00047CC4"/>
    <w:rsid w:val="000720A0"/>
    <w:rsid w:val="000D2F07"/>
    <w:rsid w:val="000D3E3A"/>
    <w:rsid w:val="00453E6A"/>
    <w:rsid w:val="005D36DE"/>
    <w:rsid w:val="006C7E44"/>
    <w:rsid w:val="00832A43"/>
    <w:rsid w:val="00BD1C59"/>
    <w:rsid w:val="00DF7919"/>
    <w:rsid w:val="00EB07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2298F4-9B17-484B-8C64-1B9B1950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ontserrat" w:eastAsia="Montserrat" w:hAnsi="Montserrat" w:cs="Montserrat"/>
        <w:sz w:val="18"/>
        <w:szCs w:val="18"/>
        <w:lang w:val="es" w:eastAsia="es-MX"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jc w:val="center"/>
      <w:outlineLvl w:val="2"/>
    </w:pPr>
    <w:rPr>
      <w:b/>
      <w:color w:val="EFEFEF"/>
      <w:sz w:val="20"/>
      <w:szCs w:val="20"/>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sz w:val="22"/>
      <w:szCs w:val="22"/>
    </w:rPr>
  </w:style>
  <w:style w:type="paragraph" w:styleId="Ttulo6">
    <w:name w:val="heading 6"/>
    <w:basedOn w:val="Normal"/>
    <w:next w:val="Normal"/>
    <w:pPr>
      <w:keepNext/>
      <w:keepLines/>
      <w:spacing w:before="240" w:after="80"/>
      <w:outlineLvl w:val="5"/>
    </w:pPr>
    <w:rPr>
      <w:i/>
      <w:color w:val="666666"/>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rFonts w:ascii="Arial" w:eastAsia="Arial" w:hAnsi="Arial" w:cs="Arial"/>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Prrafodelista">
    <w:name w:val="List Paragraph"/>
    <w:basedOn w:val="Normal"/>
    <w:uiPriority w:val="34"/>
    <w:qFormat/>
    <w:rsid w:val="00BD1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631</Words>
  <Characters>3476</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2023-11-03T04:11:00Z</dcterms:created>
  <dcterms:modified xsi:type="dcterms:W3CDTF">2023-11-17T05:31:00Z</dcterms:modified>
</cp:coreProperties>
</file>