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FC4" w:rsidRPr="000123E2" w:rsidRDefault="00765FC4" w:rsidP="00765FC4">
      <w:pPr>
        <w:autoSpaceDE w:val="0"/>
        <w:autoSpaceDN w:val="0"/>
        <w:adjustRightInd w:val="0"/>
        <w:jc w:val="center"/>
        <w:rPr>
          <w:rFonts w:ascii="Futura-Light" w:hAnsi="Futura-Light" w:cs="Futura-Light"/>
          <w:sz w:val="24"/>
          <w:szCs w:val="24"/>
        </w:rPr>
      </w:pPr>
      <w:r w:rsidRPr="000123E2">
        <w:rPr>
          <w:rFonts w:ascii="Futura-Light" w:hAnsi="Futura-Light" w:cs="Futura-Light"/>
          <w:sz w:val="24"/>
          <w:szCs w:val="24"/>
        </w:rPr>
        <w:t>Plan Parcial de Desarrollo Urbano</w:t>
      </w:r>
    </w:p>
    <w:p w:rsidR="00765FC4" w:rsidRPr="000123E2" w:rsidRDefault="00765FC4" w:rsidP="00765FC4">
      <w:pPr>
        <w:autoSpaceDE w:val="0"/>
        <w:autoSpaceDN w:val="0"/>
        <w:adjustRightInd w:val="0"/>
        <w:jc w:val="center"/>
        <w:rPr>
          <w:rFonts w:ascii="Futura-Light" w:hAnsi="Futura-Light" w:cs="Futura-Light"/>
          <w:sz w:val="24"/>
          <w:szCs w:val="24"/>
        </w:rPr>
      </w:pPr>
    </w:p>
    <w:p w:rsidR="00765FC4" w:rsidRPr="000123E2" w:rsidRDefault="00765FC4" w:rsidP="00765FC4">
      <w:pPr>
        <w:autoSpaceDE w:val="0"/>
        <w:autoSpaceDN w:val="0"/>
        <w:adjustRightInd w:val="0"/>
        <w:jc w:val="center"/>
        <w:rPr>
          <w:rFonts w:ascii="Futura-Light" w:hAnsi="Futura-Light" w:cs="Futura-Light"/>
          <w:sz w:val="24"/>
          <w:szCs w:val="24"/>
        </w:rPr>
      </w:pPr>
      <w:r w:rsidRPr="000123E2">
        <w:rPr>
          <w:rFonts w:ascii="Futura-Light" w:hAnsi="Futura-Light" w:cs="Futura-Light"/>
          <w:sz w:val="24"/>
          <w:szCs w:val="24"/>
        </w:rPr>
        <w:t>“LA NOGALERA”</w:t>
      </w:r>
    </w:p>
    <w:p w:rsidR="00765FC4" w:rsidRPr="000123E2" w:rsidRDefault="00765FC4" w:rsidP="00765FC4">
      <w:pPr>
        <w:autoSpaceDE w:val="0"/>
        <w:autoSpaceDN w:val="0"/>
        <w:adjustRightInd w:val="0"/>
        <w:jc w:val="center"/>
        <w:rPr>
          <w:rFonts w:ascii="Futura-Light" w:hAnsi="Futura-Light" w:cs="Futura-Light"/>
          <w:sz w:val="24"/>
          <w:szCs w:val="24"/>
        </w:rPr>
      </w:pPr>
    </w:p>
    <w:p w:rsidR="00765FC4" w:rsidRPr="000123E2" w:rsidRDefault="00765FC4" w:rsidP="00765FC4">
      <w:pPr>
        <w:autoSpaceDE w:val="0"/>
        <w:autoSpaceDN w:val="0"/>
        <w:adjustRightInd w:val="0"/>
        <w:jc w:val="center"/>
        <w:rPr>
          <w:rFonts w:ascii="Futura-Light" w:hAnsi="Futura-Light" w:cs="Futura-Light"/>
          <w:sz w:val="24"/>
          <w:szCs w:val="24"/>
        </w:rPr>
      </w:pPr>
      <w:r w:rsidRPr="000123E2">
        <w:rPr>
          <w:rFonts w:ascii="Futura-Light" w:hAnsi="Futura-Light" w:cs="Futura-Light"/>
          <w:sz w:val="24"/>
          <w:szCs w:val="24"/>
        </w:rPr>
        <w:t>El Cabildo del H. Ayuntamiento de Cabo Corrientes, Jalisco,</w:t>
      </w:r>
    </w:p>
    <w:p w:rsidR="00765FC4" w:rsidRPr="000123E2" w:rsidRDefault="00765FC4" w:rsidP="00765FC4">
      <w:pPr>
        <w:autoSpaceDE w:val="0"/>
        <w:autoSpaceDN w:val="0"/>
        <w:adjustRightInd w:val="0"/>
        <w:jc w:val="both"/>
        <w:rPr>
          <w:rFonts w:ascii="Futura-Light" w:hAnsi="Futura-Light" w:cs="Futura-Light"/>
          <w:sz w:val="24"/>
          <w:szCs w:val="24"/>
        </w:rPr>
      </w:pPr>
    </w:p>
    <w:p w:rsidR="00765FC4" w:rsidRPr="000123E2" w:rsidRDefault="00765FC4" w:rsidP="00765FC4">
      <w:pPr>
        <w:autoSpaceDE w:val="0"/>
        <w:autoSpaceDN w:val="0"/>
        <w:adjustRightInd w:val="0"/>
        <w:jc w:val="center"/>
        <w:rPr>
          <w:rFonts w:ascii="Futura-Light" w:hAnsi="Futura-Light" w:cs="Futura-Light"/>
          <w:b/>
          <w:sz w:val="24"/>
          <w:szCs w:val="24"/>
        </w:rPr>
      </w:pPr>
      <w:r w:rsidRPr="000123E2">
        <w:rPr>
          <w:rFonts w:ascii="Futura-Light" w:hAnsi="Futura-Light" w:cs="Futura-Light"/>
          <w:b/>
          <w:sz w:val="24"/>
          <w:szCs w:val="24"/>
        </w:rPr>
        <w:t>Considerando:</w:t>
      </w:r>
    </w:p>
    <w:p w:rsidR="007F391D" w:rsidRPr="000123E2" w:rsidRDefault="007F391D" w:rsidP="00765FC4">
      <w:pPr>
        <w:autoSpaceDE w:val="0"/>
        <w:autoSpaceDN w:val="0"/>
        <w:adjustRightInd w:val="0"/>
        <w:jc w:val="both"/>
        <w:rPr>
          <w:rFonts w:ascii="Futura-Light" w:hAnsi="Futura-Light" w:cs="Futura-Light"/>
          <w:sz w:val="24"/>
          <w:szCs w:val="24"/>
        </w:rPr>
      </w:pPr>
    </w:p>
    <w:p w:rsidR="00765FC4" w:rsidRPr="00D72E71" w:rsidRDefault="00765FC4" w:rsidP="00765FC4">
      <w:pPr>
        <w:autoSpaceDE w:val="0"/>
        <w:autoSpaceDN w:val="0"/>
        <w:adjustRightInd w:val="0"/>
        <w:jc w:val="both"/>
        <w:rPr>
          <w:rFonts w:ascii="Futura-Light" w:hAnsi="Futura-Light" w:cs="Futura-Light"/>
          <w:szCs w:val="24"/>
        </w:rPr>
      </w:pPr>
      <w:r w:rsidRPr="00D72E71">
        <w:rPr>
          <w:rFonts w:ascii="Futura-Light" w:hAnsi="Futura-Light" w:cs="Futura-Light"/>
          <w:b/>
          <w:szCs w:val="24"/>
        </w:rPr>
        <w:t>Primero:</w:t>
      </w:r>
      <w:r w:rsidRPr="00D72E71">
        <w:rPr>
          <w:rFonts w:ascii="Futura-Light" w:hAnsi="Futura-Light" w:cs="Futura-Light"/>
          <w:szCs w:val="24"/>
        </w:rPr>
        <w:t xml:space="preserve"> Que por mandato de la fracción V del artículo 115 de la Constitución Política de los Estados Unidos Mexicanos, que se reitera en el artículo 80 de la Constitución Política del Estado de Jalisco, es atribución y responsabilidad de los Ayuntamientos formular, aprobar y administrar la zonificación y planes de desarrollo urbano municipal, para cumplir los fines señalados en el párrafo tercero de la propia Constitución Federal de la República; facultades que se reglamentan en las disposiciones de los artículos 9º y 35 de la Ley General de Asentamientos Humanos; en los artículos 39, fracción I, inciso 27, 109 y 110 de la Ley Orgánica Municipal del Estado de Jalisco; y en particular por las disposiciones del Código urbano para el Estado de Jalisco.</w:t>
      </w:r>
    </w:p>
    <w:p w:rsidR="00765FC4" w:rsidRPr="00D72E71" w:rsidRDefault="00765FC4" w:rsidP="00765FC4">
      <w:pPr>
        <w:autoSpaceDE w:val="0"/>
        <w:autoSpaceDN w:val="0"/>
        <w:adjustRightInd w:val="0"/>
        <w:jc w:val="both"/>
        <w:rPr>
          <w:rFonts w:ascii="Futura-Light" w:hAnsi="Futura-Light" w:cs="Futura-Light"/>
          <w:szCs w:val="24"/>
        </w:rPr>
      </w:pPr>
    </w:p>
    <w:p w:rsidR="00765FC4" w:rsidRPr="00D72E71" w:rsidRDefault="00765FC4" w:rsidP="00765FC4">
      <w:pPr>
        <w:autoSpaceDE w:val="0"/>
        <w:autoSpaceDN w:val="0"/>
        <w:adjustRightInd w:val="0"/>
        <w:jc w:val="both"/>
        <w:rPr>
          <w:rFonts w:ascii="Futura-Light" w:hAnsi="Futura-Light" w:cs="Futura-Light"/>
          <w:szCs w:val="24"/>
        </w:rPr>
      </w:pPr>
      <w:r w:rsidRPr="00D72E71">
        <w:rPr>
          <w:rFonts w:ascii="Futura-Light" w:hAnsi="Futura-Light" w:cs="Futura-Light"/>
          <w:b/>
          <w:szCs w:val="24"/>
        </w:rPr>
        <w:t>Segundo:</w:t>
      </w:r>
      <w:r w:rsidRPr="00D72E71">
        <w:rPr>
          <w:rFonts w:ascii="Futura-Light" w:hAnsi="Futura-Light" w:cs="Futura-Light"/>
          <w:szCs w:val="24"/>
        </w:rPr>
        <w:t xml:space="preserve"> Que conforme el principio establecido en la fracción XXIX-C del artículo 73 de la Constitución Política de los Estados Unidos Mexicanos, las atribuciones del Municipio en materia de asentamientos humanos se ejercen en forma concurrente con los gobiernos Federal y Estatal, concurrencia que se precisa en la Ley General de Asentamientos Humanos y el Código Urbano para el Estado de Jalisco. </w:t>
      </w:r>
    </w:p>
    <w:p w:rsidR="00765FC4" w:rsidRPr="00D72E71" w:rsidRDefault="00765FC4" w:rsidP="00765FC4">
      <w:pPr>
        <w:autoSpaceDE w:val="0"/>
        <w:autoSpaceDN w:val="0"/>
        <w:adjustRightInd w:val="0"/>
        <w:jc w:val="both"/>
        <w:rPr>
          <w:rFonts w:ascii="Futura-Light" w:hAnsi="Futura-Light" w:cs="Futura-Light"/>
          <w:szCs w:val="24"/>
        </w:rPr>
      </w:pPr>
    </w:p>
    <w:p w:rsidR="00765FC4" w:rsidRPr="00D72E71" w:rsidRDefault="00765FC4" w:rsidP="00765FC4">
      <w:pPr>
        <w:autoSpaceDE w:val="0"/>
        <w:autoSpaceDN w:val="0"/>
        <w:adjustRightInd w:val="0"/>
        <w:jc w:val="both"/>
        <w:rPr>
          <w:rFonts w:ascii="Futura-Light" w:hAnsi="Futura-Light" w:cs="Futura-Light"/>
          <w:szCs w:val="24"/>
        </w:rPr>
      </w:pPr>
      <w:r w:rsidRPr="00D72E71">
        <w:rPr>
          <w:rFonts w:ascii="Futura-Light" w:hAnsi="Futura-Light" w:cs="Futura-Light"/>
          <w:b/>
          <w:szCs w:val="24"/>
        </w:rPr>
        <w:t>Tercero:</w:t>
      </w:r>
      <w:r w:rsidRPr="00D72E71">
        <w:rPr>
          <w:rFonts w:ascii="Futura-Light" w:hAnsi="Futura-Light" w:cs="Futura-Light"/>
          <w:szCs w:val="24"/>
        </w:rPr>
        <w:t xml:space="preserve"> Que para preservar el equilibrio ecológico, regular en beneficio social el aprovechamiento de los recursos naturales, cuidar de su conservación y lograr el desarrollo equilibrado del país y el mejoramiento de las condiciones de vida de la población, fines señalados en el párrafo tercero del artículo 27 de la Constitución Política de los Estados Unidos Mexicanos, es de interés público formular la zonificación de una superficie del territorio municipal, contigua al Centro de Población de El Tuito, acción con la que se pretende ampliar y determinar un nuevo límite para el centro de población </w:t>
      </w:r>
      <w:r w:rsidR="006C03BA">
        <w:rPr>
          <w:rFonts w:ascii="Futura-Light" w:hAnsi="Futura-Light" w:cs="Futura-Light"/>
          <w:szCs w:val="24"/>
        </w:rPr>
        <w:t>hacia el suro</w:t>
      </w:r>
      <w:r w:rsidRPr="00406661">
        <w:rPr>
          <w:rFonts w:ascii="Futura-Light" w:hAnsi="Futura-Light" w:cs="Futura-Light"/>
          <w:szCs w:val="24"/>
        </w:rPr>
        <w:t>este</w:t>
      </w:r>
      <w:r w:rsidRPr="00D72E71">
        <w:rPr>
          <w:rFonts w:ascii="Futura-Light" w:hAnsi="Futura-Light" w:cs="Futura-Light"/>
          <w:szCs w:val="24"/>
        </w:rPr>
        <w:t>, así como definir los aprovechamientos predominantes en las áreas que lo integren, reglamentando sus usos, destinos y reservas, como dispone el mismo precepto constitucional que se invoca y el artículo 35 de la Ley General de Asentamientos Humanos, acción que corresponde al Ayuntamiento conforme las normas de derecho urbanístico vigentes.</w:t>
      </w:r>
    </w:p>
    <w:p w:rsidR="00765FC4" w:rsidRPr="00D72E71" w:rsidRDefault="00765FC4" w:rsidP="00765FC4">
      <w:pPr>
        <w:autoSpaceDE w:val="0"/>
        <w:autoSpaceDN w:val="0"/>
        <w:adjustRightInd w:val="0"/>
        <w:jc w:val="both"/>
        <w:rPr>
          <w:rFonts w:ascii="Futura-Light" w:hAnsi="Futura-Light" w:cs="Futura-Light"/>
          <w:szCs w:val="24"/>
        </w:rPr>
      </w:pPr>
    </w:p>
    <w:p w:rsidR="00765FC4" w:rsidRPr="00D72E71" w:rsidRDefault="00765FC4" w:rsidP="00765FC4">
      <w:pPr>
        <w:autoSpaceDE w:val="0"/>
        <w:autoSpaceDN w:val="0"/>
        <w:adjustRightInd w:val="0"/>
        <w:jc w:val="both"/>
        <w:rPr>
          <w:rFonts w:ascii="Futura-Light" w:hAnsi="Futura-Light" w:cs="Futura-Light"/>
          <w:szCs w:val="24"/>
        </w:rPr>
      </w:pPr>
      <w:r w:rsidRPr="00D72E71">
        <w:rPr>
          <w:rFonts w:ascii="Futura-Light" w:hAnsi="Futura-Light" w:cs="Futura-Light"/>
          <w:b/>
          <w:szCs w:val="24"/>
        </w:rPr>
        <w:t>Cuarto:</w:t>
      </w:r>
      <w:r w:rsidRPr="00D72E71">
        <w:rPr>
          <w:rFonts w:ascii="Futura-Light" w:hAnsi="Futura-Light" w:cs="Futura-Light"/>
          <w:szCs w:val="24"/>
        </w:rPr>
        <w:t xml:space="preserve"> Que a efecto de promover un ordenamiento integral del territorio del Municipio de Cabo Corrientes, que garantice la preservación de las áreas no urbanizables por sus características físicas, hidrológicas, recursos naturales y productividad agrícola, en congruencia con las actividades en los asentamientos humanos, es necesario elaborar el </w:t>
      </w:r>
      <w:r w:rsidRPr="00D72E71">
        <w:rPr>
          <w:rFonts w:ascii="Futura-Light" w:hAnsi="Futura-Light" w:cs="Futura-Light"/>
          <w:b/>
          <w:szCs w:val="24"/>
        </w:rPr>
        <w:t>Plan Parcial de Desarrollo Urbano '</w:t>
      </w:r>
      <w:r w:rsidR="00B62D36" w:rsidRPr="00D72E71">
        <w:rPr>
          <w:rFonts w:ascii="Futura-Light" w:hAnsi="Futura-Light" w:cs="Futura-Light"/>
          <w:b/>
          <w:szCs w:val="24"/>
        </w:rPr>
        <w:t>La Nogalera</w:t>
      </w:r>
      <w:r w:rsidRPr="00D72E71">
        <w:rPr>
          <w:rFonts w:ascii="Futura-Light" w:hAnsi="Futura-Light" w:cs="Futura-Light"/>
          <w:szCs w:val="24"/>
        </w:rPr>
        <w:t>' en congruencia con los criterios y lineamientos del</w:t>
      </w:r>
      <w:r w:rsidR="00B62D36" w:rsidRPr="00D72E71">
        <w:rPr>
          <w:rFonts w:ascii="Futura-Light" w:hAnsi="Futura-Light" w:cs="Futura-Light"/>
          <w:szCs w:val="24"/>
        </w:rPr>
        <w:t xml:space="preserve"> </w:t>
      </w:r>
      <w:r w:rsidRPr="00D72E71">
        <w:rPr>
          <w:rFonts w:ascii="Futura-Light" w:hAnsi="Futura-Light" w:cs="Futura-Light"/>
          <w:szCs w:val="24"/>
        </w:rPr>
        <w:t xml:space="preserve">Programa Municipal de Desarrollo que entro en vigor </w:t>
      </w:r>
      <w:r w:rsidR="006C03BA">
        <w:rPr>
          <w:rFonts w:ascii="Futura-Light" w:hAnsi="Futura-Light" w:cs="Futura-Light"/>
          <w:szCs w:val="24"/>
        </w:rPr>
        <w:t xml:space="preserve">el 22 de Agosto </w:t>
      </w:r>
      <w:r w:rsidRPr="00406661">
        <w:rPr>
          <w:rFonts w:ascii="Futura-Light" w:hAnsi="Futura-Light" w:cs="Futura-Light"/>
          <w:szCs w:val="24"/>
        </w:rPr>
        <w:t xml:space="preserve"> del 2012</w:t>
      </w:r>
      <w:r w:rsidRPr="00D72E71">
        <w:rPr>
          <w:rFonts w:ascii="Futura-Light" w:hAnsi="Futura-Light" w:cs="Futura-Light"/>
          <w:szCs w:val="24"/>
        </w:rPr>
        <w:t>. Donde se determinen</w:t>
      </w:r>
      <w:r w:rsidR="00B62D36" w:rsidRPr="00D72E71">
        <w:rPr>
          <w:rFonts w:ascii="Futura-Light" w:hAnsi="Futura-Light" w:cs="Futura-Light"/>
          <w:szCs w:val="24"/>
        </w:rPr>
        <w:t xml:space="preserve"> </w:t>
      </w:r>
      <w:r w:rsidRPr="00D72E71">
        <w:rPr>
          <w:rFonts w:ascii="Futura-Light" w:hAnsi="Futura-Light" w:cs="Futura-Light"/>
          <w:szCs w:val="24"/>
        </w:rPr>
        <w:t>las áreas que por su valor ecológico y productivo, serán objeto de protección, respecto de las</w:t>
      </w:r>
      <w:r w:rsidR="00B62D36" w:rsidRPr="00D72E71">
        <w:rPr>
          <w:rFonts w:ascii="Futura-Light" w:hAnsi="Futura-Light" w:cs="Futura-Light"/>
          <w:szCs w:val="24"/>
        </w:rPr>
        <w:t xml:space="preserve"> </w:t>
      </w:r>
      <w:r w:rsidRPr="00D72E71">
        <w:rPr>
          <w:rFonts w:ascii="Futura-Light" w:hAnsi="Futura-Light" w:cs="Futura-Light"/>
          <w:szCs w:val="24"/>
        </w:rPr>
        <w:t>acciones de impulso y promoción de desarrollos turísticos y residenciales en el aprovechamiento</w:t>
      </w:r>
      <w:r w:rsidR="00B62D36" w:rsidRPr="00D72E71">
        <w:rPr>
          <w:rFonts w:ascii="Futura-Light" w:hAnsi="Futura-Light" w:cs="Futura-Light"/>
          <w:szCs w:val="24"/>
        </w:rPr>
        <w:t xml:space="preserve"> </w:t>
      </w:r>
      <w:r w:rsidRPr="00D72E71">
        <w:rPr>
          <w:rFonts w:ascii="Futura-Light" w:hAnsi="Futura-Light" w:cs="Futura-Light"/>
          <w:szCs w:val="24"/>
        </w:rPr>
        <w:t>de sus potencialidades naturales, así como de las acciones de mejoramiento y crecimiento de la</w:t>
      </w:r>
      <w:r w:rsidR="00B62D36" w:rsidRPr="00D72E71">
        <w:rPr>
          <w:rFonts w:ascii="Futura-Light" w:hAnsi="Futura-Light" w:cs="Futura-Light"/>
          <w:szCs w:val="24"/>
        </w:rPr>
        <w:t xml:space="preserve"> </w:t>
      </w:r>
      <w:r w:rsidRPr="00D72E71">
        <w:rPr>
          <w:rFonts w:ascii="Futura-Light" w:hAnsi="Futura-Light" w:cs="Futura-Light"/>
          <w:szCs w:val="24"/>
        </w:rPr>
        <w:t>localidad.</w:t>
      </w:r>
    </w:p>
    <w:p w:rsidR="00B62D36" w:rsidRDefault="00B62D36" w:rsidP="00765FC4">
      <w:pPr>
        <w:autoSpaceDE w:val="0"/>
        <w:autoSpaceDN w:val="0"/>
        <w:adjustRightInd w:val="0"/>
        <w:jc w:val="both"/>
        <w:rPr>
          <w:rFonts w:ascii="Futura-Light" w:hAnsi="Futura-Light" w:cs="Futura-Light"/>
          <w:szCs w:val="24"/>
        </w:rPr>
      </w:pPr>
    </w:p>
    <w:p w:rsidR="00765FC4" w:rsidRPr="00D72E71" w:rsidRDefault="00765FC4" w:rsidP="00765FC4">
      <w:pPr>
        <w:autoSpaceDE w:val="0"/>
        <w:autoSpaceDN w:val="0"/>
        <w:adjustRightInd w:val="0"/>
        <w:jc w:val="both"/>
        <w:rPr>
          <w:rFonts w:ascii="Futura-Light" w:hAnsi="Futura-Light" w:cs="Futura-Light"/>
          <w:szCs w:val="24"/>
        </w:rPr>
      </w:pPr>
      <w:r w:rsidRPr="00D72E71">
        <w:rPr>
          <w:rFonts w:ascii="Futura-Light" w:hAnsi="Futura-Light" w:cs="Futura-Light"/>
          <w:b/>
          <w:szCs w:val="24"/>
        </w:rPr>
        <w:t>Quinto:</w:t>
      </w:r>
      <w:r w:rsidRPr="00D72E71">
        <w:rPr>
          <w:rFonts w:ascii="Futura-Light" w:hAnsi="Futura-Light" w:cs="Futura-Light"/>
          <w:szCs w:val="24"/>
        </w:rPr>
        <w:t xml:space="preserve"> Que para proceder a la formulación del Plan Parcial de Desarrollo Urbano, se dispuso</w:t>
      </w:r>
      <w:r w:rsidR="00E01D73" w:rsidRPr="00D72E71">
        <w:rPr>
          <w:rFonts w:ascii="Futura-Light" w:hAnsi="Futura-Light" w:cs="Futura-Light"/>
          <w:szCs w:val="24"/>
        </w:rPr>
        <w:t xml:space="preserve"> </w:t>
      </w:r>
      <w:r w:rsidRPr="00D72E71">
        <w:rPr>
          <w:rFonts w:ascii="Futura-Light" w:hAnsi="Futura-Light" w:cs="Futura-Light"/>
          <w:szCs w:val="24"/>
        </w:rPr>
        <w:t xml:space="preserve">realizar estudios para </w:t>
      </w:r>
      <w:r w:rsidR="00E01D73" w:rsidRPr="00D72E71">
        <w:rPr>
          <w:rFonts w:ascii="Futura-Light" w:hAnsi="Futura-Light" w:cs="Futura-Light"/>
          <w:szCs w:val="24"/>
        </w:rPr>
        <w:t xml:space="preserve">determinar los usos, destinos y </w:t>
      </w:r>
      <w:r w:rsidRPr="00D72E71">
        <w:rPr>
          <w:rFonts w:ascii="Futura-Light" w:hAnsi="Futura-Light" w:cs="Futura-Light"/>
          <w:szCs w:val="24"/>
        </w:rPr>
        <w:t xml:space="preserve">reservas, a efecto de </w:t>
      </w:r>
      <w:r w:rsidRPr="00D72E71">
        <w:rPr>
          <w:rFonts w:ascii="Futura-Light" w:hAnsi="Futura-Light" w:cs="Futura-Light"/>
          <w:szCs w:val="24"/>
        </w:rPr>
        <w:lastRenderedPageBreak/>
        <w:t>ordenar y regular la</w:t>
      </w:r>
      <w:r w:rsidR="00E01D73" w:rsidRPr="00D72E71">
        <w:rPr>
          <w:rFonts w:ascii="Futura-Light" w:hAnsi="Futura-Light" w:cs="Futura-Light"/>
          <w:szCs w:val="24"/>
        </w:rPr>
        <w:t xml:space="preserve"> </w:t>
      </w:r>
      <w:r w:rsidRPr="00D72E71">
        <w:rPr>
          <w:rFonts w:ascii="Futura-Light" w:hAnsi="Futura-Light" w:cs="Futura-Light"/>
          <w:szCs w:val="24"/>
        </w:rPr>
        <w:t>utilización del suelo, con fundamento en las facultades constitucionales del Ayuntamiento,</w:t>
      </w:r>
      <w:r w:rsidR="00E01D73" w:rsidRPr="00D72E71">
        <w:rPr>
          <w:rFonts w:ascii="Futura-Light" w:hAnsi="Futura-Light" w:cs="Futura-Light"/>
          <w:szCs w:val="24"/>
        </w:rPr>
        <w:t xml:space="preserve"> asumiendo su </w:t>
      </w:r>
      <w:r w:rsidRPr="00D72E71">
        <w:rPr>
          <w:rFonts w:ascii="Futura-Light" w:hAnsi="Futura-Light" w:cs="Futura-Light"/>
          <w:szCs w:val="24"/>
        </w:rPr>
        <w:t>responsabilidad en la promoción del desar</w:t>
      </w:r>
      <w:r w:rsidR="00E01D73" w:rsidRPr="00D72E71">
        <w:rPr>
          <w:rFonts w:ascii="Futura-Light" w:hAnsi="Futura-Light" w:cs="Futura-Light"/>
          <w:szCs w:val="24"/>
        </w:rPr>
        <w:t xml:space="preserve">rollo urbano, al ejecutar obras </w:t>
      </w:r>
      <w:r w:rsidRPr="00D72E71">
        <w:rPr>
          <w:rFonts w:ascii="Futura-Light" w:hAnsi="Futura-Light" w:cs="Futura-Light"/>
          <w:szCs w:val="24"/>
        </w:rPr>
        <w:t>públicas</w:t>
      </w:r>
      <w:r w:rsidR="00E01D73" w:rsidRPr="00D72E71">
        <w:rPr>
          <w:rFonts w:ascii="Futura-Light" w:hAnsi="Futura-Light" w:cs="Futura-Light"/>
          <w:szCs w:val="24"/>
        </w:rPr>
        <w:t xml:space="preserve"> </w:t>
      </w:r>
      <w:r w:rsidRPr="00D72E71">
        <w:rPr>
          <w:rFonts w:ascii="Futura-Light" w:hAnsi="Futura-Light" w:cs="Futura-Light"/>
          <w:szCs w:val="24"/>
        </w:rPr>
        <w:t>y emprender acciones de conservación, mejoramiento y crecimiento en los centros de población</w:t>
      </w:r>
      <w:r w:rsidR="00E01D73" w:rsidRPr="00D72E71">
        <w:rPr>
          <w:rFonts w:ascii="Futura-Light" w:hAnsi="Futura-Light" w:cs="Futura-Light"/>
          <w:szCs w:val="24"/>
        </w:rPr>
        <w:t xml:space="preserve"> </w:t>
      </w:r>
      <w:r w:rsidRPr="00D72E71">
        <w:rPr>
          <w:rFonts w:ascii="Futura-Light" w:hAnsi="Futura-Light" w:cs="Futura-Light"/>
          <w:szCs w:val="24"/>
        </w:rPr>
        <w:t>ubicados en el territorio municipal.</w:t>
      </w:r>
    </w:p>
    <w:p w:rsidR="00E01D73" w:rsidRPr="00D72E71" w:rsidRDefault="00E01D73" w:rsidP="00765FC4">
      <w:pPr>
        <w:autoSpaceDE w:val="0"/>
        <w:autoSpaceDN w:val="0"/>
        <w:adjustRightInd w:val="0"/>
        <w:jc w:val="both"/>
        <w:rPr>
          <w:rFonts w:ascii="Futura-Light" w:hAnsi="Futura-Light" w:cs="Futura-Light"/>
          <w:szCs w:val="24"/>
        </w:rPr>
      </w:pPr>
    </w:p>
    <w:p w:rsidR="00765FC4" w:rsidRPr="00D72E71" w:rsidRDefault="00765FC4" w:rsidP="00765FC4">
      <w:pPr>
        <w:autoSpaceDE w:val="0"/>
        <w:autoSpaceDN w:val="0"/>
        <w:adjustRightInd w:val="0"/>
        <w:jc w:val="both"/>
        <w:rPr>
          <w:rFonts w:ascii="Futura-Light" w:hAnsi="Futura-Light" w:cs="Futura-Light"/>
          <w:szCs w:val="24"/>
        </w:rPr>
      </w:pPr>
      <w:r w:rsidRPr="00D72E71">
        <w:rPr>
          <w:rFonts w:ascii="Futura-Light" w:hAnsi="Futura-Light" w:cs="Futura-Light"/>
          <w:b/>
          <w:szCs w:val="24"/>
        </w:rPr>
        <w:t>Sexto:</w:t>
      </w:r>
      <w:r w:rsidRPr="00D72E71">
        <w:rPr>
          <w:rFonts w:ascii="Futura-Light" w:hAnsi="Futura-Light" w:cs="Futura-Light"/>
          <w:szCs w:val="24"/>
        </w:rPr>
        <w:t xml:space="preserve"> Que el proyecto de formulación y </w:t>
      </w:r>
      <w:r w:rsidR="00E01D73" w:rsidRPr="00D72E71">
        <w:rPr>
          <w:rFonts w:ascii="Futura-Light" w:hAnsi="Futura-Light" w:cs="Futura-Light"/>
          <w:szCs w:val="24"/>
        </w:rPr>
        <w:t xml:space="preserve">elaboración del Plan Parcial de </w:t>
      </w:r>
      <w:r w:rsidRPr="00D72E71">
        <w:rPr>
          <w:rFonts w:ascii="Futura-Light" w:hAnsi="Futura-Light" w:cs="Futura-Light"/>
          <w:szCs w:val="24"/>
        </w:rPr>
        <w:t>Desarrollo Urbano se</w:t>
      </w:r>
      <w:r w:rsidR="00E01D73" w:rsidRPr="00D72E71">
        <w:rPr>
          <w:rFonts w:ascii="Futura-Light" w:hAnsi="Futura-Light" w:cs="Futura-Light"/>
          <w:szCs w:val="24"/>
        </w:rPr>
        <w:t xml:space="preserve"> </w:t>
      </w:r>
      <w:r w:rsidRPr="00D72E71">
        <w:rPr>
          <w:rFonts w:ascii="Futura-Light" w:hAnsi="Futura-Light" w:cs="Futura-Light"/>
          <w:szCs w:val="24"/>
        </w:rPr>
        <w:t>elaboro de forma conjunta y coordinada con promotores locales y de acuerdo a las cláusulas</w:t>
      </w:r>
      <w:r w:rsidR="00E01D73" w:rsidRPr="00D72E71">
        <w:rPr>
          <w:rFonts w:ascii="Futura-Light" w:hAnsi="Futura-Light" w:cs="Futura-Light"/>
          <w:szCs w:val="24"/>
        </w:rPr>
        <w:t xml:space="preserve"> </w:t>
      </w:r>
      <w:r w:rsidRPr="00D72E71">
        <w:rPr>
          <w:rFonts w:ascii="Futura-Light" w:hAnsi="Futura-Light" w:cs="Futura-Light"/>
          <w:szCs w:val="24"/>
        </w:rPr>
        <w:t>del convenio de coordinación celebrado por este Ayuntamiento y dichos promotores, en materia</w:t>
      </w:r>
      <w:r w:rsidR="00E01D73" w:rsidRPr="00D72E71">
        <w:rPr>
          <w:rFonts w:ascii="Futura-Light" w:hAnsi="Futura-Light" w:cs="Futura-Light"/>
          <w:szCs w:val="24"/>
        </w:rPr>
        <w:t xml:space="preserve"> </w:t>
      </w:r>
      <w:r w:rsidRPr="00D72E71">
        <w:rPr>
          <w:rFonts w:ascii="Futura-Light" w:hAnsi="Futura-Light" w:cs="Futura-Light"/>
          <w:szCs w:val="24"/>
        </w:rPr>
        <w:t>de acciones de planeación y ordenamiento en los centros de población.</w:t>
      </w:r>
    </w:p>
    <w:p w:rsidR="00E01D73" w:rsidRPr="00D72E71" w:rsidRDefault="00E01D73" w:rsidP="00765FC4">
      <w:pPr>
        <w:autoSpaceDE w:val="0"/>
        <w:autoSpaceDN w:val="0"/>
        <w:adjustRightInd w:val="0"/>
        <w:jc w:val="both"/>
        <w:rPr>
          <w:rFonts w:ascii="Futura-Light" w:hAnsi="Futura-Light" w:cs="Futura-Light"/>
          <w:szCs w:val="24"/>
        </w:rPr>
      </w:pPr>
    </w:p>
    <w:p w:rsidR="00E01D73" w:rsidRDefault="00765FC4" w:rsidP="00765FC4">
      <w:pPr>
        <w:autoSpaceDE w:val="0"/>
        <w:autoSpaceDN w:val="0"/>
        <w:adjustRightInd w:val="0"/>
        <w:jc w:val="both"/>
        <w:rPr>
          <w:rFonts w:ascii="Futura-Light" w:hAnsi="Futura-Light" w:cs="Futura-Light"/>
          <w:szCs w:val="24"/>
        </w:rPr>
      </w:pPr>
      <w:r w:rsidRPr="00D72E71">
        <w:rPr>
          <w:rFonts w:ascii="Futura-Light" w:hAnsi="Futura-Light" w:cs="Futura-Light"/>
          <w:b/>
          <w:szCs w:val="24"/>
        </w:rPr>
        <w:t>Séptimo:</w:t>
      </w:r>
      <w:r w:rsidRPr="00D72E71">
        <w:rPr>
          <w:rFonts w:ascii="Futura-Light" w:hAnsi="Futura-Light" w:cs="Futura-Light"/>
          <w:szCs w:val="24"/>
        </w:rPr>
        <w:t xml:space="preserve"> Que en particular, el </w:t>
      </w:r>
      <w:r w:rsidRPr="00D72E71">
        <w:rPr>
          <w:rFonts w:ascii="Futura-Light" w:hAnsi="Futura-Light" w:cs="Futura-Light"/>
          <w:b/>
          <w:szCs w:val="24"/>
        </w:rPr>
        <w:t>Plan Parcial de Desarrollo Urbano '</w:t>
      </w:r>
      <w:r w:rsidR="00E01D73" w:rsidRPr="00D72E71">
        <w:rPr>
          <w:rFonts w:ascii="Futura-Light" w:hAnsi="Futura-Light" w:cs="Futura-Light"/>
          <w:b/>
          <w:szCs w:val="24"/>
        </w:rPr>
        <w:t>La Nogaleta</w:t>
      </w:r>
      <w:r w:rsidRPr="00D72E71">
        <w:rPr>
          <w:rFonts w:ascii="Futura-Light" w:hAnsi="Futura-Light" w:cs="Futura-Light"/>
          <w:szCs w:val="24"/>
        </w:rPr>
        <w:t>, en las</w:t>
      </w:r>
      <w:r w:rsidR="00E01D73" w:rsidRPr="00D72E71">
        <w:rPr>
          <w:rFonts w:ascii="Futura-Light" w:hAnsi="Futura-Light" w:cs="Futura-Light"/>
          <w:szCs w:val="24"/>
        </w:rPr>
        <w:t xml:space="preserve"> </w:t>
      </w:r>
      <w:r w:rsidRPr="00D72E71">
        <w:rPr>
          <w:rFonts w:ascii="Futura-Light" w:hAnsi="Futura-Light" w:cs="Futura-Light"/>
          <w:szCs w:val="24"/>
        </w:rPr>
        <w:t>proximidades de la cabecera municipal de Cabo Corrientes Jalisco, es congruente con el</w:t>
      </w:r>
      <w:r w:rsidR="00E01D73" w:rsidRPr="00D72E71">
        <w:rPr>
          <w:rFonts w:ascii="Futura-Light" w:hAnsi="Futura-Light" w:cs="Futura-Light"/>
          <w:szCs w:val="24"/>
        </w:rPr>
        <w:t xml:space="preserve"> </w:t>
      </w:r>
      <w:r w:rsidRPr="00D72E71">
        <w:rPr>
          <w:rFonts w:ascii="Futura-Light" w:hAnsi="Futura-Light" w:cs="Futura-Light"/>
          <w:szCs w:val="24"/>
        </w:rPr>
        <w:t>Programa Municipal de Desarrollo Urbano, el Programa Estatal y los planes y programas de</w:t>
      </w:r>
      <w:r w:rsidR="00E01D73" w:rsidRPr="00D72E71">
        <w:rPr>
          <w:rFonts w:ascii="Futura-Light" w:hAnsi="Futura-Light" w:cs="Futura-Light"/>
          <w:szCs w:val="24"/>
        </w:rPr>
        <w:t xml:space="preserve"> </w:t>
      </w:r>
      <w:r w:rsidRPr="00D72E71">
        <w:rPr>
          <w:rFonts w:ascii="Futura-Light" w:hAnsi="Futura-Light" w:cs="Futura-Light"/>
          <w:szCs w:val="24"/>
        </w:rPr>
        <w:t>desarrollo urbano -2030- aplicables en su territorio, como expresamente dictaminó la Secretaría</w:t>
      </w:r>
      <w:r w:rsidR="00E01D73" w:rsidRPr="00D72E71">
        <w:rPr>
          <w:rFonts w:ascii="Futura-Light" w:hAnsi="Futura-Light" w:cs="Futura-Light"/>
          <w:szCs w:val="24"/>
        </w:rPr>
        <w:t xml:space="preserve"> </w:t>
      </w:r>
      <w:r w:rsidRPr="00D72E71">
        <w:rPr>
          <w:rFonts w:ascii="Futura-Light" w:hAnsi="Futura-Light" w:cs="Futura-Light"/>
          <w:szCs w:val="24"/>
        </w:rPr>
        <w:t>de Desarrollo Urbano</w:t>
      </w:r>
      <w:r w:rsidR="00277860">
        <w:rPr>
          <w:rFonts w:ascii="Futura-Light" w:hAnsi="Futura-Light" w:cs="Futura-Light"/>
          <w:szCs w:val="24"/>
        </w:rPr>
        <w:t>.</w:t>
      </w:r>
    </w:p>
    <w:p w:rsidR="00277860" w:rsidRPr="00D72E71" w:rsidRDefault="00277860" w:rsidP="00765FC4">
      <w:pPr>
        <w:autoSpaceDE w:val="0"/>
        <w:autoSpaceDN w:val="0"/>
        <w:adjustRightInd w:val="0"/>
        <w:jc w:val="both"/>
        <w:rPr>
          <w:rFonts w:ascii="Futura-Light" w:hAnsi="Futura-Light" w:cs="Futura-Light"/>
          <w:szCs w:val="24"/>
        </w:rPr>
      </w:pPr>
    </w:p>
    <w:p w:rsidR="00765FC4" w:rsidRPr="00D72E71" w:rsidRDefault="00765FC4" w:rsidP="00765FC4">
      <w:pPr>
        <w:autoSpaceDE w:val="0"/>
        <w:autoSpaceDN w:val="0"/>
        <w:adjustRightInd w:val="0"/>
        <w:jc w:val="both"/>
        <w:rPr>
          <w:rFonts w:ascii="Futura-Light" w:hAnsi="Futura-Light" w:cs="Futura-Light"/>
          <w:szCs w:val="24"/>
        </w:rPr>
      </w:pPr>
      <w:r w:rsidRPr="00D72E71">
        <w:rPr>
          <w:rFonts w:ascii="Futura-Light" w:hAnsi="Futura-Light" w:cs="Futura-Light"/>
          <w:b/>
          <w:szCs w:val="24"/>
        </w:rPr>
        <w:t>Octavo:</w:t>
      </w:r>
      <w:r w:rsidRPr="00D72E71">
        <w:rPr>
          <w:rFonts w:ascii="Futura-Light" w:hAnsi="Futura-Light" w:cs="Futura-Light"/>
          <w:szCs w:val="24"/>
        </w:rPr>
        <w:t xml:space="preserve"> Que los límites de ampliación parcial del Centro de Población de El Tuito, que el</w:t>
      </w:r>
      <w:r w:rsidR="00E01D73" w:rsidRPr="00D72E71">
        <w:rPr>
          <w:rFonts w:ascii="Futura-Light" w:hAnsi="Futura-Light" w:cs="Futura-Light"/>
          <w:szCs w:val="24"/>
        </w:rPr>
        <w:t xml:space="preserve"> </w:t>
      </w:r>
      <w:r w:rsidRPr="00D72E71">
        <w:rPr>
          <w:rFonts w:ascii="Futura-Light" w:hAnsi="Futura-Light" w:cs="Futura-Light"/>
          <w:szCs w:val="24"/>
        </w:rPr>
        <w:t>presenta Plan promueve, con base en la iniciativa elevada por este Ayuntamiento, fueron</w:t>
      </w:r>
      <w:r w:rsidR="00E01D73" w:rsidRPr="00D72E71">
        <w:rPr>
          <w:rFonts w:ascii="Futura-Light" w:hAnsi="Futura-Light" w:cs="Futura-Light"/>
          <w:szCs w:val="24"/>
        </w:rPr>
        <w:t xml:space="preserve"> </w:t>
      </w:r>
      <w:r w:rsidRPr="00D72E71">
        <w:rPr>
          <w:rFonts w:ascii="Futura-Light" w:hAnsi="Futura-Light" w:cs="Futura-Light"/>
          <w:szCs w:val="24"/>
        </w:rPr>
        <w:t>aprobados por el H. Congreso del Estado mediante Decreto No. ____, expedido el __ de</w:t>
      </w:r>
      <w:r w:rsidR="00E01D73" w:rsidRPr="00D72E71">
        <w:rPr>
          <w:rFonts w:ascii="Futura-Light" w:hAnsi="Futura-Light" w:cs="Futura-Light"/>
          <w:szCs w:val="24"/>
        </w:rPr>
        <w:t xml:space="preserve"> </w:t>
      </w:r>
      <w:r w:rsidRPr="00D72E71">
        <w:rPr>
          <w:rFonts w:ascii="Futura-Light" w:hAnsi="Futura-Light" w:cs="Futura-Light"/>
          <w:szCs w:val="24"/>
        </w:rPr>
        <w:t>__________ de 2012, con fundamento en los artículos 7, fracción III y 119 del Código Urbano</w:t>
      </w:r>
      <w:r w:rsidR="00E01D73" w:rsidRPr="00D72E71">
        <w:rPr>
          <w:rFonts w:ascii="Futura-Light" w:hAnsi="Futura-Light" w:cs="Futura-Light"/>
          <w:szCs w:val="24"/>
        </w:rPr>
        <w:t xml:space="preserve"> </w:t>
      </w:r>
      <w:r w:rsidRPr="00D72E71">
        <w:rPr>
          <w:rFonts w:ascii="Futura-Light" w:hAnsi="Futura-Light" w:cs="Futura-Light"/>
          <w:szCs w:val="24"/>
        </w:rPr>
        <w:t>para el Estado de Jalisco.</w:t>
      </w:r>
    </w:p>
    <w:p w:rsidR="00E01D73" w:rsidRPr="00D72E71" w:rsidRDefault="00E01D73" w:rsidP="00765FC4">
      <w:pPr>
        <w:autoSpaceDE w:val="0"/>
        <w:autoSpaceDN w:val="0"/>
        <w:adjustRightInd w:val="0"/>
        <w:jc w:val="both"/>
        <w:rPr>
          <w:rFonts w:ascii="Futura-Light" w:hAnsi="Futura-Light" w:cs="Futura-Light"/>
          <w:szCs w:val="24"/>
        </w:rPr>
      </w:pPr>
    </w:p>
    <w:p w:rsidR="00765FC4" w:rsidRPr="00D72E71" w:rsidRDefault="00765FC4" w:rsidP="00765FC4">
      <w:pPr>
        <w:autoSpaceDE w:val="0"/>
        <w:autoSpaceDN w:val="0"/>
        <w:adjustRightInd w:val="0"/>
        <w:jc w:val="both"/>
        <w:rPr>
          <w:rFonts w:ascii="Futura-Light" w:hAnsi="Futura-Light" w:cs="Futura-Light"/>
          <w:szCs w:val="24"/>
        </w:rPr>
      </w:pPr>
      <w:r w:rsidRPr="00D72E71">
        <w:rPr>
          <w:rFonts w:ascii="Futura-Light" w:hAnsi="Futura-Light" w:cs="Futura-Light"/>
          <w:b/>
          <w:szCs w:val="24"/>
        </w:rPr>
        <w:t>Noveno:</w:t>
      </w:r>
      <w:r w:rsidRPr="00D72E71">
        <w:rPr>
          <w:rFonts w:ascii="Futura-Light" w:hAnsi="Futura-Light" w:cs="Futura-Light"/>
          <w:szCs w:val="24"/>
        </w:rPr>
        <w:t xml:space="preserve"> Que dicha iniciativa se deriva por una actual tendencia de crecimiento del centro de</w:t>
      </w:r>
      <w:r w:rsidR="00E01D73" w:rsidRPr="00D72E71">
        <w:rPr>
          <w:rFonts w:ascii="Futura-Light" w:hAnsi="Futura-Light" w:cs="Futura-Light"/>
          <w:szCs w:val="24"/>
        </w:rPr>
        <w:t xml:space="preserve"> </w:t>
      </w:r>
      <w:r w:rsidRPr="00D72E71">
        <w:rPr>
          <w:rFonts w:ascii="Futura-Light" w:hAnsi="Futura-Light" w:cs="Futura-Light"/>
          <w:szCs w:val="24"/>
        </w:rPr>
        <w:t>población hacia dichas coordenadas, de tal forma que en dichas áreas de ampliación se</w:t>
      </w:r>
      <w:r w:rsidR="00E01D73" w:rsidRPr="00D72E71">
        <w:rPr>
          <w:rFonts w:ascii="Futura-Light" w:hAnsi="Futura-Light" w:cs="Futura-Light"/>
          <w:szCs w:val="24"/>
        </w:rPr>
        <w:t xml:space="preserve"> </w:t>
      </w:r>
      <w:r w:rsidRPr="00D72E71">
        <w:rPr>
          <w:rFonts w:ascii="Futura-Light" w:hAnsi="Futura-Light" w:cs="Futura-Light"/>
          <w:szCs w:val="24"/>
        </w:rPr>
        <w:t>encuentra algunos equipamientos, propiedad del ayuntamiento, las cuáles entrarían en un</w:t>
      </w:r>
      <w:r w:rsidR="00E01D73" w:rsidRPr="00D72E71">
        <w:rPr>
          <w:rFonts w:ascii="Futura-Light" w:hAnsi="Futura-Light" w:cs="Futura-Light"/>
          <w:szCs w:val="24"/>
        </w:rPr>
        <w:t xml:space="preserve"> </w:t>
      </w:r>
      <w:r w:rsidRPr="00D72E71">
        <w:rPr>
          <w:rFonts w:ascii="Futura-Light" w:hAnsi="Futura-Light" w:cs="Futura-Light"/>
          <w:szCs w:val="24"/>
        </w:rPr>
        <w:t>proceso de regularización.</w:t>
      </w:r>
    </w:p>
    <w:p w:rsidR="00E01D73" w:rsidRPr="00D72E71" w:rsidRDefault="00E01D73" w:rsidP="00765FC4">
      <w:pPr>
        <w:autoSpaceDE w:val="0"/>
        <w:autoSpaceDN w:val="0"/>
        <w:adjustRightInd w:val="0"/>
        <w:jc w:val="both"/>
        <w:rPr>
          <w:rFonts w:ascii="Futura-Light" w:hAnsi="Futura-Light" w:cs="Futura-Light"/>
          <w:szCs w:val="24"/>
        </w:rPr>
      </w:pPr>
    </w:p>
    <w:p w:rsidR="00E01D73" w:rsidRPr="00D72E71" w:rsidRDefault="00765FC4" w:rsidP="00765FC4">
      <w:pPr>
        <w:autoSpaceDE w:val="0"/>
        <w:autoSpaceDN w:val="0"/>
        <w:adjustRightInd w:val="0"/>
        <w:jc w:val="both"/>
        <w:rPr>
          <w:rFonts w:ascii="Futura-Light" w:hAnsi="Futura-Light" w:cs="Futura-Light"/>
          <w:szCs w:val="24"/>
        </w:rPr>
      </w:pPr>
      <w:r w:rsidRPr="00D72E71">
        <w:rPr>
          <w:rFonts w:ascii="Futura-Light" w:hAnsi="Futura-Light" w:cs="Futura-Light"/>
          <w:b/>
          <w:szCs w:val="24"/>
        </w:rPr>
        <w:t>Décimo:</w:t>
      </w:r>
      <w:r w:rsidRPr="00D72E71">
        <w:rPr>
          <w:rFonts w:ascii="Futura-Light" w:hAnsi="Futura-Light" w:cs="Futura-Light"/>
          <w:szCs w:val="24"/>
        </w:rPr>
        <w:t xml:space="preserve"> Que observando las disposiciones del los artículos 48 y 49 de la Ley General de</w:t>
      </w:r>
      <w:r w:rsidR="00E01D73" w:rsidRPr="00D72E71">
        <w:rPr>
          <w:rFonts w:ascii="Futura-Light" w:hAnsi="Futura-Light" w:cs="Futura-Light"/>
          <w:szCs w:val="24"/>
        </w:rPr>
        <w:t xml:space="preserve"> </w:t>
      </w:r>
      <w:r w:rsidRPr="00D72E71">
        <w:rPr>
          <w:rFonts w:ascii="Futura-Light" w:hAnsi="Futura-Light" w:cs="Futura-Light"/>
          <w:szCs w:val="24"/>
        </w:rPr>
        <w:t>Asentamientos Humanos y el procedimiento previsto en el artículo 98 fracción III del Código</w:t>
      </w:r>
      <w:r w:rsidR="00E01D73" w:rsidRPr="00D72E71">
        <w:rPr>
          <w:rFonts w:ascii="Futura-Light" w:hAnsi="Futura-Light" w:cs="Futura-Light"/>
          <w:szCs w:val="24"/>
        </w:rPr>
        <w:t xml:space="preserve"> </w:t>
      </w:r>
      <w:r w:rsidRPr="00D72E71">
        <w:rPr>
          <w:rFonts w:ascii="Futura-Light" w:hAnsi="Futura-Light" w:cs="Futura-Light"/>
          <w:szCs w:val="24"/>
        </w:rPr>
        <w:t>Urbano para el Estado de Jalisco, se verificó la consulta pública del proyecto de Plan Parcial de</w:t>
      </w:r>
      <w:r w:rsidR="00E01D73" w:rsidRPr="00D72E71">
        <w:rPr>
          <w:rFonts w:ascii="Futura-Light" w:hAnsi="Futura-Light" w:cs="Futura-Light"/>
          <w:szCs w:val="24"/>
        </w:rPr>
        <w:t xml:space="preserve"> Desarrollo Urbano, </w:t>
      </w:r>
      <w:r w:rsidRPr="00D72E71">
        <w:rPr>
          <w:rFonts w:ascii="Futura-Light" w:hAnsi="Futura-Light" w:cs="Futura-Light"/>
          <w:szCs w:val="24"/>
        </w:rPr>
        <w:t>integrándose al mismo las recomendaciones recibidas que se dictaminaron</w:t>
      </w:r>
      <w:r w:rsidR="00E01D73" w:rsidRPr="00D72E71">
        <w:rPr>
          <w:rFonts w:ascii="Futura-Light" w:hAnsi="Futura-Light" w:cs="Futura-Light"/>
          <w:szCs w:val="24"/>
        </w:rPr>
        <w:t xml:space="preserve"> </w:t>
      </w:r>
      <w:r w:rsidRPr="00D72E71">
        <w:rPr>
          <w:rFonts w:ascii="Futura-Light" w:hAnsi="Futura-Light" w:cs="Futura-Light"/>
          <w:szCs w:val="24"/>
        </w:rPr>
        <w:t>procedentes por los asesores técnicos y autoridades.</w:t>
      </w:r>
      <w:r w:rsidR="00E01D73" w:rsidRPr="00D72E71">
        <w:rPr>
          <w:rFonts w:ascii="Futura-Light" w:hAnsi="Futura-Light" w:cs="Futura-Light"/>
          <w:szCs w:val="24"/>
        </w:rPr>
        <w:t xml:space="preserve"> </w:t>
      </w:r>
    </w:p>
    <w:p w:rsidR="00E01D73" w:rsidRPr="00D72E71" w:rsidRDefault="00E01D73" w:rsidP="00765FC4">
      <w:pPr>
        <w:autoSpaceDE w:val="0"/>
        <w:autoSpaceDN w:val="0"/>
        <w:adjustRightInd w:val="0"/>
        <w:jc w:val="both"/>
        <w:rPr>
          <w:rFonts w:ascii="Futura-Light" w:hAnsi="Futura-Light" w:cs="Futura-Light"/>
          <w:szCs w:val="24"/>
        </w:rPr>
      </w:pPr>
    </w:p>
    <w:p w:rsidR="00E01D73" w:rsidRPr="00D72E71" w:rsidRDefault="00765FC4" w:rsidP="00765FC4">
      <w:pPr>
        <w:autoSpaceDE w:val="0"/>
        <w:autoSpaceDN w:val="0"/>
        <w:adjustRightInd w:val="0"/>
        <w:jc w:val="both"/>
        <w:rPr>
          <w:rFonts w:ascii="Futura-Light" w:hAnsi="Futura-Light" w:cs="Futura-Light"/>
          <w:szCs w:val="24"/>
        </w:rPr>
      </w:pPr>
      <w:r w:rsidRPr="00D72E71">
        <w:rPr>
          <w:rFonts w:ascii="Futura-Light" w:hAnsi="Futura-Light" w:cs="Futura-Light"/>
          <w:b/>
          <w:szCs w:val="24"/>
        </w:rPr>
        <w:t>Décimo Primero:</w:t>
      </w:r>
      <w:r w:rsidRPr="00D72E71">
        <w:rPr>
          <w:rFonts w:ascii="Futura-Light" w:hAnsi="Futura-Light" w:cs="Futura-Light"/>
          <w:szCs w:val="24"/>
        </w:rPr>
        <w:t xml:space="preserve"> Que las Comisiones de la Junta del H. Ayuntamiento relacionadas con la</w:t>
      </w:r>
      <w:r w:rsidR="00277860">
        <w:rPr>
          <w:rFonts w:ascii="Futura-Light" w:hAnsi="Futura-Light" w:cs="Futura-Light"/>
          <w:szCs w:val="24"/>
        </w:rPr>
        <w:t xml:space="preserve"> </w:t>
      </w:r>
      <w:r w:rsidR="00E01D73" w:rsidRPr="00D72E71">
        <w:rPr>
          <w:rFonts w:ascii="Futura-Light" w:hAnsi="Futura-Light" w:cs="Futura-Light"/>
          <w:szCs w:val="24"/>
        </w:rPr>
        <w:t>Planeación</w:t>
      </w:r>
      <w:r w:rsidRPr="00D72E71">
        <w:rPr>
          <w:rFonts w:ascii="Futura-Light" w:hAnsi="Futura-Light" w:cs="Futura-Light"/>
          <w:szCs w:val="24"/>
        </w:rPr>
        <w:t>, infraestructura y servicios públicos y su reglamentación, con fundamento en la</w:t>
      </w:r>
      <w:r w:rsidR="00E01D73" w:rsidRPr="00D72E71">
        <w:rPr>
          <w:rFonts w:ascii="Futura-Light" w:hAnsi="Futura-Light" w:cs="Futura-Light"/>
          <w:szCs w:val="24"/>
        </w:rPr>
        <w:t xml:space="preserve"> </w:t>
      </w:r>
      <w:r w:rsidRPr="00D72E71">
        <w:rPr>
          <w:rFonts w:ascii="Futura-Light" w:hAnsi="Futura-Light" w:cs="Futura-Light"/>
          <w:szCs w:val="24"/>
        </w:rPr>
        <w:t>fracción VII del artículo 98 del Código Urbano para el Estado de Jalisco, analizaron el proyecto</w:t>
      </w:r>
      <w:r w:rsidR="00E01D73" w:rsidRPr="00D72E71">
        <w:rPr>
          <w:rFonts w:ascii="Futura-Light" w:hAnsi="Futura-Light" w:cs="Futura-Light"/>
          <w:szCs w:val="24"/>
        </w:rPr>
        <w:t xml:space="preserve"> </w:t>
      </w:r>
      <w:r w:rsidRPr="00D72E71">
        <w:rPr>
          <w:rFonts w:ascii="Futura-Light" w:hAnsi="Futura-Light" w:cs="Futura-Light"/>
          <w:szCs w:val="24"/>
        </w:rPr>
        <w:t>de Plan Parcial de Desarrollo Urbano y se dictaminó procedente su autorización por este</w:t>
      </w:r>
      <w:r w:rsidR="00E01D73" w:rsidRPr="00D72E71">
        <w:rPr>
          <w:rFonts w:ascii="Futura-Light" w:hAnsi="Futura-Light" w:cs="Futura-Light"/>
          <w:szCs w:val="24"/>
        </w:rPr>
        <w:t xml:space="preserve"> </w:t>
      </w:r>
      <w:r w:rsidRPr="00D72E71">
        <w:rPr>
          <w:rFonts w:ascii="Futura-Light" w:hAnsi="Futura-Light" w:cs="Futura-Light"/>
          <w:szCs w:val="24"/>
        </w:rPr>
        <w:t>Ayuntamiento.</w:t>
      </w:r>
      <w:r w:rsidR="00E01D73" w:rsidRPr="00D72E71">
        <w:rPr>
          <w:rFonts w:ascii="Futura-Light" w:hAnsi="Futura-Light" w:cs="Futura-Light"/>
          <w:szCs w:val="24"/>
        </w:rPr>
        <w:t xml:space="preserve"> </w:t>
      </w:r>
    </w:p>
    <w:p w:rsidR="00D72E71" w:rsidRDefault="00765FC4" w:rsidP="00E01D73">
      <w:pPr>
        <w:autoSpaceDE w:val="0"/>
        <w:autoSpaceDN w:val="0"/>
        <w:adjustRightInd w:val="0"/>
        <w:jc w:val="both"/>
        <w:rPr>
          <w:rFonts w:ascii="Futura-Light" w:hAnsi="Futura-Light" w:cs="Futura-Light"/>
          <w:szCs w:val="24"/>
        </w:rPr>
      </w:pPr>
      <w:r w:rsidRPr="00D72E71">
        <w:rPr>
          <w:rFonts w:ascii="Futura-Light" w:hAnsi="Futura-Light" w:cs="Futura-Light"/>
          <w:szCs w:val="24"/>
        </w:rPr>
        <w:t>Para dar cumplimiento al mandato del párrafo tercero del artículo 27 de la Constitución Política</w:t>
      </w:r>
      <w:r w:rsidR="00E01D73" w:rsidRPr="00D72E71">
        <w:rPr>
          <w:rFonts w:ascii="Futura-Light" w:hAnsi="Futura-Light" w:cs="Futura-Light"/>
          <w:szCs w:val="24"/>
        </w:rPr>
        <w:t xml:space="preserve"> </w:t>
      </w:r>
      <w:r w:rsidRPr="00D72E71">
        <w:rPr>
          <w:rFonts w:ascii="Futura-Light" w:hAnsi="Futura-Light" w:cs="Futura-Light"/>
          <w:szCs w:val="24"/>
        </w:rPr>
        <w:t>de los Estados Unidos Mexicanos, con fundamento en las atribuciones que otorgan al Municipio</w:t>
      </w:r>
      <w:r w:rsidR="00E01D73" w:rsidRPr="00D72E71">
        <w:rPr>
          <w:rFonts w:ascii="Futura-Light" w:hAnsi="Futura-Light" w:cs="Futura-Light"/>
          <w:szCs w:val="24"/>
        </w:rPr>
        <w:t xml:space="preserve"> </w:t>
      </w:r>
      <w:r w:rsidRPr="00D72E71">
        <w:rPr>
          <w:rFonts w:ascii="Futura-Light" w:hAnsi="Futura-Light" w:cs="Futura-Light"/>
          <w:szCs w:val="24"/>
        </w:rPr>
        <w:t>y su Ayuntamiento el artículo 115 fracciones II, III, V y VI de la misma Constitución General de</w:t>
      </w:r>
      <w:r w:rsidR="00E01D73" w:rsidRPr="00D72E71">
        <w:rPr>
          <w:rFonts w:ascii="Futura-Light" w:hAnsi="Futura-Light" w:cs="Futura-Light"/>
          <w:szCs w:val="24"/>
        </w:rPr>
        <w:t xml:space="preserve"> </w:t>
      </w:r>
      <w:r w:rsidRPr="00D72E71">
        <w:rPr>
          <w:rFonts w:ascii="Futura-Light" w:hAnsi="Futura-Light" w:cs="Futura-Light"/>
          <w:szCs w:val="24"/>
        </w:rPr>
        <w:t>la República, precepto que en materia de asentamientos humanos se ratifica en el artículo 80</w:t>
      </w:r>
      <w:r w:rsidR="00277860">
        <w:rPr>
          <w:rFonts w:ascii="Futura-Light" w:hAnsi="Futura-Light" w:cs="Futura-Light"/>
          <w:szCs w:val="24"/>
        </w:rPr>
        <w:t xml:space="preserve"> </w:t>
      </w:r>
      <w:r w:rsidRPr="00D72E71">
        <w:rPr>
          <w:rFonts w:ascii="Futura-Light" w:hAnsi="Futura-Light" w:cs="Futura-Light"/>
          <w:szCs w:val="24"/>
        </w:rPr>
        <w:t xml:space="preserve">de la Constitución Política para el Estado de Jalisco; </w:t>
      </w:r>
      <w:r w:rsidR="00E01D73" w:rsidRPr="00D72E71">
        <w:rPr>
          <w:rFonts w:ascii="Futura-Light" w:hAnsi="Futura-Light" w:cs="Futura-Light"/>
          <w:szCs w:val="24"/>
        </w:rPr>
        <w:t xml:space="preserve">conforme las </w:t>
      </w:r>
      <w:r w:rsidRPr="00D72E71">
        <w:rPr>
          <w:rFonts w:ascii="Futura-Light" w:hAnsi="Futura-Light" w:cs="Futura-Light"/>
          <w:szCs w:val="24"/>
        </w:rPr>
        <w:t>disposiciones del inciso 27</w:t>
      </w:r>
      <w:r w:rsidR="00E01D73" w:rsidRPr="00D72E71">
        <w:rPr>
          <w:rFonts w:ascii="Futura-Light" w:hAnsi="Futura-Light" w:cs="Futura-Light"/>
          <w:szCs w:val="24"/>
        </w:rPr>
        <w:t xml:space="preserve"> </w:t>
      </w:r>
      <w:r w:rsidRPr="00D72E71">
        <w:rPr>
          <w:rFonts w:ascii="Futura-Light" w:hAnsi="Futura-Light" w:cs="Futura-Light"/>
          <w:szCs w:val="24"/>
        </w:rPr>
        <w:t>de la fracción I del artículo 39 de la Ley Orgánica Municipal del Estado de Jalisco; y en</w:t>
      </w:r>
      <w:r w:rsidR="00E01D73" w:rsidRPr="00D72E71">
        <w:rPr>
          <w:rFonts w:ascii="Futura-Light" w:hAnsi="Futura-Light" w:cs="Futura-Light"/>
          <w:szCs w:val="24"/>
        </w:rPr>
        <w:t xml:space="preserve"> </w:t>
      </w:r>
      <w:r w:rsidRPr="00D72E71">
        <w:rPr>
          <w:rFonts w:ascii="Futura-Light" w:hAnsi="Futura-Light" w:cs="Futura-Light"/>
          <w:szCs w:val="24"/>
        </w:rPr>
        <w:t>particular, en materia de ordenamiento y regulación de los centros de población, en ejercicio</w:t>
      </w:r>
      <w:r w:rsidR="00E01D73" w:rsidRPr="00D72E71">
        <w:rPr>
          <w:rFonts w:ascii="Futura-Light" w:hAnsi="Futura-Light" w:cs="Futura-Light"/>
          <w:szCs w:val="24"/>
        </w:rPr>
        <w:t xml:space="preserve"> </w:t>
      </w:r>
      <w:r w:rsidRPr="00D72E71">
        <w:rPr>
          <w:rFonts w:ascii="Futura-Light" w:hAnsi="Futura-Light" w:cs="Futura-Light"/>
          <w:szCs w:val="24"/>
        </w:rPr>
        <w:t>de las facultades definidas en los artículos 9º y 35 de la Ley General de Asentamientos</w:t>
      </w:r>
      <w:r w:rsidR="00E01D73" w:rsidRPr="00D72E71">
        <w:rPr>
          <w:rFonts w:ascii="Futura-Light" w:hAnsi="Futura-Light" w:cs="Futura-Light"/>
          <w:szCs w:val="24"/>
        </w:rPr>
        <w:t xml:space="preserve"> </w:t>
      </w:r>
      <w:r w:rsidRPr="00D72E71">
        <w:rPr>
          <w:rFonts w:ascii="Futura-Light" w:hAnsi="Futura-Light" w:cs="Futura-Light"/>
          <w:szCs w:val="24"/>
        </w:rPr>
        <w:t>Humanos y en los artículos 10, 11, 94 al 140 del Código Urbano para el Estado de Jalisco;</w:t>
      </w:r>
      <w:r w:rsidR="00277860">
        <w:rPr>
          <w:rFonts w:ascii="Futura-Light" w:hAnsi="Futura-Light" w:cs="Futura-Light"/>
          <w:szCs w:val="24"/>
        </w:rPr>
        <w:t>.</w:t>
      </w:r>
    </w:p>
    <w:p w:rsidR="0010399B" w:rsidRPr="00D72E71" w:rsidRDefault="0010399B" w:rsidP="00E01D73">
      <w:pPr>
        <w:autoSpaceDE w:val="0"/>
        <w:autoSpaceDN w:val="0"/>
        <w:adjustRightInd w:val="0"/>
        <w:jc w:val="both"/>
        <w:rPr>
          <w:rFonts w:ascii="Futura-Light" w:hAnsi="Futura-Light" w:cs="Futura-Light"/>
          <w:szCs w:val="24"/>
        </w:rPr>
      </w:pPr>
    </w:p>
    <w:p w:rsidR="007F391D" w:rsidRDefault="007F391D" w:rsidP="00E01D73">
      <w:pPr>
        <w:autoSpaceDE w:val="0"/>
        <w:autoSpaceDN w:val="0"/>
        <w:adjustRightInd w:val="0"/>
        <w:jc w:val="center"/>
        <w:rPr>
          <w:rFonts w:ascii="Futura-Light" w:hAnsi="Futura-Light" w:cs="Futura-Light"/>
          <w:b/>
          <w:szCs w:val="24"/>
        </w:rPr>
      </w:pPr>
    </w:p>
    <w:p w:rsidR="00E01D73" w:rsidRPr="00277860" w:rsidRDefault="00765FC4" w:rsidP="00E01D73">
      <w:pPr>
        <w:autoSpaceDE w:val="0"/>
        <w:autoSpaceDN w:val="0"/>
        <w:adjustRightInd w:val="0"/>
        <w:jc w:val="center"/>
        <w:rPr>
          <w:rFonts w:ascii="Futura-Light" w:hAnsi="Futura-Light" w:cs="Futura-Light"/>
          <w:b/>
          <w:szCs w:val="24"/>
        </w:rPr>
      </w:pPr>
      <w:r w:rsidRPr="00277860">
        <w:rPr>
          <w:rFonts w:ascii="Futura-Light" w:hAnsi="Futura-Light" w:cs="Futura-Light"/>
          <w:b/>
          <w:szCs w:val="24"/>
        </w:rPr>
        <w:lastRenderedPageBreak/>
        <w:t>Plan Parcial de De</w:t>
      </w:r>
      <w:r w:rsidR="00E01D73" w:rsidRPr="00277860">
        <w:rPr>
          <w:rFonts w:ascii="Futura-Light" w:hAnsi="Futura-Light" w:cs="Futura-Light"/>
          <w:b/>
          <w:szCs w:val="24"/>
        </w:rPr>
        <w:t>sarrollo Urbano 'LA NOGALERA</w:t>
      </w:r>
      <w:r w:rsidRPr="00277860">
        <w:rPr>
          <w:rFonts w:ascii="Futura-Light" w:hAnsi="Futura-Light" w:cs="Futura-Light"/>
          <w:b/>
          <w:szCs w:val="24"/>
        </w:rPr>
        <w:t>'</w:t>
      </w:r>
    </w:p>
    <w:p w:rsidR="007F391D" w:rsidRDefault="007F391D" w:rsidP="00E01D73">
      <w:pPr>
        <w:autoSpaceDE w:val="0"/>
        <w:autoSpaceDN w:val="0"/>
        <w:adjustRightInd w:val="0"/>
        <w:jc w:val="center"/>
        <w:rPr>
          <w:rFonts w:ascii="Futura-Light" w:hAnsi="Futura-Light" w:cs="Futura-Light"/>
          <w:szCs w:val="24"/>
        </w:rPr>
      </w:pPr>
    </w:p>
    <w:p w:rsidR="00F61939" w:rsidRPr="00D72E71" w:rsidRDefault="00277860" w:rsidP="00E01D73">
      <w:pPr>
        <w:autoSpaceDE w:val="0"/>
        <w:autoSpaceDN w:val="0"/>
        <w:adjustRightInd w:val="0"/>
        <w:jc w:val="center"/>
        <w:rPr>
          <w:rFonts w:ascii="Futura-Light" w:hAnsi="Futura-Light" w:cs="Futura-Light"/>
          <w:szCs w:val="24"/>
        </w:rPr>
      </w:pPr>
      <w:r>
        <w:rPr>
          <w:rFonts w:ascii="Futura-Light" w:hAnsi="Futura-Light" w:cs="Futura-Light"/>
          <w:szCs w:val="24"/>
        </w:rPr>
        <w:t>En el M</w:t>
      </w:r>
      <w:r w:rsidR="00765FC4" w:rsidRPr="00D72E71">
        <w:rPr>
          <w:rFonts w:ascii="Futura-Light" w:hAnsi="Futura-Light" w:cs="Futura-Light"/>
          <w:szCs w:val="24"/>
        </w:rPr>
        <w:t>unicipio de Cabo Corrientes, Jalisco</w:t>
      </w:r>
    </w:p>
    <w:p w:rsidR="00E01D73" w:rsidRPr="00D72E71" w:rsidRDefault="00E01D73" w:rsidP="00E01D73">
      <w:pPr>
        <w:autoSpaceDE w:val="0"/>
        <w:autoSpaceDN w:val="0"/>
        <w:adjustRightInd w:val="0"/>
        <w:jc w:val="both"/>
        <w:rPr>
          <w:rFonts w:ascii="Futura-Light" w:hAnsi="Futura-Light" w:cs="Futura-Light"/>
          <w:szCs w:val="24"/>
        </w:rPr>
      </w:pPr>
    </w:p>
    <w:p w:rsidR="00E01D73" w:rsidRPr="00D72E71" w:rsidRDefault="006222BE" w:rsidP="00E01D73">
      <w:pPr>
        <w:autoSpaceDE w:val="0"/>
        <w:autoSpaceDN w:val="0"/>
        <w:adjustRightInd w:val="0"/>
        <w:jc w:val="both"/>
        <w:rPr>
          <w:rFonts w:ascii="Futura-Light" w:hAnsi="Futura-Light" w:cs="Futura-Light"/>
          <w:szCs w:val="24"/>
        </w:rPr>
      </w:pPr>
      <w:r w:rsidRPr="00D72E71">
        <w:rPr>
          <w:rFonts w:ascii="Futura-Light" w:hAnsi="Futura-Light" w:cs="Futura-Light"/>
          <w:szCs w:val="24"/>
        </w:rPr>
        <w:t>DISPOSICIONES GENERALES</w:t>
      </w:r>
    </w:p>
    <w:p w:rsidR="006222BE" w:rsidRPr="00D72E71" w:rsidRDefault="006222BE" w:rsidP="000123E2">
      <w:pPr>
        <w:autoSpaceDE w:val="0"/>
        <w:autoSpaceDN w:val="0"/>
        <w:adjustRightInd w:val="0"/>
        <w:jc w:val="both"/>
        <w:rPr>
          <w:rFonts w:ascii="Futura-Light" w:hAnsi="Futura-Light" w:cs="Futura-Light"/>
          <w:szCs w:val="24"/>
        </w:rPr>
      </w:pPr>
    </w:p>
    <w:p w:rsidR="006222BE" w:rsidRPr="00D72E71" w:rsidRDefault="006222BE" w:rsidP="000123E2">
      <w:pPr>
        <w:autoSpaceDE w:val="0"/>
        <w:autoSpaceDN w:val="0"/>
        <w:adjustRightInd w:val="0"/>
        <w:jc w:val="both"/>
        <w:rPr>
          <w:rFonts w:ascii="Futura-Light" w:hAnsi="Futura-Light" w:cs="Futura-Light"/>
          <w:szCs w:val="24"/>
        </w:rPr>
      </w:pPr>
      <w:r w:rsidRPr="00D72E71">
        <w:rPr>
          <w:rFonts w:ascii="Futura-Light" w:hAnsi="Futura-Light" w:cs="Futura-Light"/>
          <w:szCs w:val="24"/>
        </w:rPr>
        <w:t xml:space="preserve">Artículo 1. </w:t>
      </w:r>
      <w:r w:rsidRPr="00D72E71">
        <w:rPr>
          <w:rFonts w:ascii="Futura-Light" w:hAnsi="Futura-Light" w:cs="Futura-Light"/>
          <w:b/>
          <w:szCs w:val="24"/>
        </w:rPr>
        <w:t>El Plan Parcial de De</w:t>
      </w:r>
      <w:r w:rsidR="000123E2" w:rsidRPr="00D72E71">
        <w:rPr>
          <w:rFonts w:ascii="Futura-Light" w:hAnsi="Futura-Light" w:cs="Futura-Light"/>
          <w:b/>
          <w:szCs w:val="24"/>
        </w:rPr>
        <w:t>sarrollo Urbano 'La Nogalera</w:t>
      </w:r>
      <w:r w:rsidR="00277860">
        <w:rPr>
          <w:rFonts w:ascii="Futura-Light" w:hAnsi="Futura-Light" w:cs="Futura-Light"/>
          <w:b/>
          <w:szCs w:val="24"/>
        </w:rPr>
        <w:t>' del M</w:t>
      </w:r>
      <w:r w:rsidRPr="00D72E71">
        <w:rPr>
          <w:rFonts w:ascii="Futura-Light" w:hAnsi="Futura-Light" w:cs="Futura-Light"/>
          <w:b/>
          <w:szCs w:val="24"/>
        </w:rPr>
        <w:t>unicipio de Cabo</w:t>
      </w:r>
      <w:r w:rsidR="000123E2" w:rsidRPr="00D72E71">
        <w:rPr>
          <w:rFonts w:ascii="Futura-Light" w:hAnsi="Futura-Light" w:cs="Futura-Light"/>
          <w:b/>
          <w:szCs w:val="24"/>
        </w:rPr>
        <w:t xml:space="preserve"> </w:t>
      </w:r>
      <w:r w:rsidRPr="00D72E71">
        <w:rPr>
          <w:rFonts w:ascii="Futura-Light" w:hAnsi="Futura-Light" w:cs="Futura-Light"/>
          <w:b/>
          <w:szCs w:val="24"/>
        </w:rPr>
        <w:t>Corrientes, Jalisco</w:t>
      </w:r>
      <w:r w:rsidRPr="00D72E71">
        <w:rPr>
          <w:rFonts w:ascii="Futura-Light" w:hAnsi="Futura-Light" w:cs="Futura-Light"/>
          <w:szCs w:val="24"/>
        </w:rPr>
        <w:t>, de confo</w:t>
      </w:r>
      <w:r w:rsidR="000123E2" w:rsidRPr="00D72E71">
        <w:rPr>
          <w:rFonts w:ascii="Futura-Light" w:hAnsi="Futura-Light" w:cs="Futura-Light"/>
          <w:szCs w:val="24"/>
        </w:rPr>
        <w:t xml:space="preserve">rmidad a lo establecido den los </w:t>
      </w:r>
      <w:r w:rsidRPr="00D72E71">
        <w:rPr>
          <w:rFonts w:ascii="Futura-Light" w:hAnsi="Futura-Light" w:cs="Futura-Light"/>
          <w:szCs w:val="24"/>
        </w:rPr>
        <w:t>Artículos 120 a 126 del Código Urbano</w:t>
      </w:r>
      <w:r w:rsidR="000123E2" w:rsidRPr="00D72E71">
        <w:rPr>
          <w:rFonts w:ascii="Futura-Light" w:hAnsi="Futura-Light" w:cs="Futura-Light"/>
          <w:b/>
          <w:szCs w:val="24"/>
        </w:rPr>
        <w:t xml:space="preserve"> </w:t>
      </w:r>
      <w:r w:rsidRPr="00D72E71">
        <w:rPr>
          <w:rFonts w:ascii="Futura-Light" w:hAnsi="Futura-Light" w:cs="Futura-Light"/>
          <w:szCs w:val="24"/>
        </w:rPr>
        <w:t>para el Estado de Jalisco, establece:</w:t>
      </w:r>
    </w:p>
    <w:p w:rsidR="000123E2" w:rsidRPr="00D72E71" w:rsidRDefault="000123E2" w:rsidP="000123E2">
      <w:pPr>
        <w:autoSpaceDE w:val="0"/>
        <w:autoSpaceDN w:val="0"/>
        <w:adjustRightInd w:val="0"/>
        <w:jc w:val="both"/>
        <w:rPr>
          <w:rFonts w:ascii="Futura-Light" w:hAnsi="Futura-Light" w:cs="Futura-Light"/>
          <w:szCs w:val="24"/>
        </w:rPr>
      </w:pPr>
    </w:p>
    <w:p w:rsidR="000123E2" w:rsidRPr="00D72E71" w:rsidRDefault="000123E2" w:rsidP="000123E2">
      <w:pPr>
        <w:pStyle w:val="Prrafodelista"/>
        <w:numPr>
          <w:ilvl w:val="0"/>
          <w:numId w:val="1"/>
        </w:numPr>
        <w:autoSpaceDE w:val="0"/>
        <w:autoSpaceDN w:val="0"/>
        <w:adjustRightInd w:val="0"/>
        <w:jc w:val="both"/>
        <w:rPr>
          <w:rFonts w:ascii="Futura-Light" w:hAnsi="Futura-Light" w:cs="Futura-Light"/>
          <w:szCs w:val="24"/>
        </w:rPr>
      </w:pPr>
      <w:r w:rsidRPr="00D72E71">
        <w:rPr>
          <w:rFonts w:ascii="Futura-Light" w:hAnsi="Futura-Light" w:cs="Futura-Light"/>
          <w:szCs w:val="24"/>
        </w:rPr>
        <w:t>Las normas de control del aprovechamiento o utilización del suelo en las áreas y predios que lo integran y delimitan; y</w:t>
      </w:r>
    </w:p>
    <w:p w:rsidR="000123E2" w:rsidRPr="00D72E71" w:rsidRDefault="000123E2" w:rsidP="000123E2">
      <w:pPr>
        <w:autoSpaceDE w:val="0"/>
        <w:autoSpaceDN w:val="0"/>
        <w:adjustRightInd w:val="0"/>
        <w:jc w:val="both"/>
        <w:rPr>
          <w:rFonts w:ascii="Futura-Light" w:hAnsi="Futura-Light" w:cs="Futura-Light"/>
          <w:szCs w:val="24"/>
        </w:rPr>
      </w:pPr>
    </w:p>
    <w:p w:rsidR="000123E2" w:rsidRPr="00D72E71" w:rsidRDefault="000123E2" w:rsidP="000123E2">
      <w:pPr>
        <w:pStyle w:val="Prrafodelista"/>
        <w:numPr>
          <w:ilvl w:val="0"/>
          <w:numId w:val="1"/>
        </w:numPr>
        <w:autoSpaceDE w:val="0"/>
        <w:autoSpaceDN w:val="0"/>
        <w:adjustRightInd w:val="0"/>
        <w:jc w:val="both"/>
        <w:rPr>
          <w:rFonts w:ascii="Futura-Light" w:hAnsi="Futura-Light" w:cs="Futura-Light"/>
          <w:szCs w:val="24"/>
        </w:rPr>
      </w:pPr>
      <w:r w:rsidRPr="00D72E71">
        <w:rPr>
          <w:rFonts w:ascii="Futura-Light" w:hAnsi="Futura-Light" w:cs="Futura-Light"/>
          <w:szCs w:val="24"/>
        </w:rPr>
        <w:t>Las normas aplicables a la acción urbanística, a fin de regular y controlar las acciones de impulso, conservación, mejoramiento y crecimiento que se proyecten y realicen en el mismo.</w:t>
      </w:r>
    </w:p>
    <w:p w:rsidR="000123E2" w:rsidRPr="00D72E71" w:rsidRDefault="000123E2" w:rsidP="000123E2">
      <w:pPr>
        <w:pStyle w:val="Prrafodelista"/>
        <w:rPr>
          <w:rFonts w:ascii="Futura-Light" w:hAnsi="Futura-Light" w:cs="Futura-Light"/>
          <w:szCs w:val="24"/>
        </w:rPr>
      </w:pPr>
    </w:p>
    <w:p w:rsidR="000123E2" w:rsidRPr="00D72E71" w:rsidRDefault="000123E2" w:rsidP="000123E2">
      <w:pPr>
        <w:autoSpaceDE w:val="0"/>
        <w:autoSpaceDN w:val="0"/>
        <w:adjustRightInd w:val="0"/>
        <w:jc w:val="both"/>
        <w:rPr>
          <w:rFonts w:ascii="Futura-Light" w:hAnsi="Futura-Light" w:cs="Futura-Light"/>
          <w:szCs w:val="24"/>
        </w:rPr>
      </w:pPr>
      <w:r w:rsidRPr="00D72E71">
        <w:rPr>
          <w:rFonts w:ascii="Futura-Light" w:hAnsi="Futura-Light" w:cs="Futura-Light"/>
          <w:b/>
          <w:szCs w:val="24"/>
        </w:rPr>
        <w:t>Artículo 2.</w:t>
      </w:r>
      <w:r w:rsidRPr="00D72E71">
        <w:rPr>
          <w:rFonts w:ascii="Futura-Light" w:hAnsi="Futura-Light" w:cs="Futura-Light"/>
          <w:szCs w:val="24"/>
        </w:rPr>
        <w:t xml:space="preserve"> Las normas de ordenamiento y regulación que se integran en el </w:t>
      </w:r>
      <w:r w:rsidRPr="00D72E71">
        <w:rPr>
          <w:rFonts w:ascii="Futura-Light" w:hAnsi="Futura-Light" w:cs="Futura-Light"/>
          <w:b/>
          <w:szCs w:val="24"/>
        </w:rPr>
        <w:t>Plan Parcial de Desarrollo Urbano 'La Nogalera',</w:t>
      </w:r>
      <w:r w:rsidRPr="00D72E71">
        <w:rPr>
          <w:rFonts w:ascii="Futura-Light" w:hAnsi="Futura-Light" w:cs="Futura-Light"/>
          <w:szCs w:val="24"/>
        </w:rPr>
        <w:t xml:space="preserve"> son de orden público e interés social. Se expiden para dar cumplimiento a las disposiciones contenidas en el párrafo tercero del artículo 27 de la Constitución Política de los Estados Unidos Mexicanos, desglosados en el artículo 3º de la Ley General de Asentamientos Humanos.</w:t>
      </w:r>
    </w:p>
    <w:p w:rsidR="000123E2" w:rsidRPr="00D72E71" w:rsidRDefault="000123E2" w:rsidP="000123E2">
      <w:pPr>
        <w:autoSpaceDE w:val="0"/>
        <w:autoSpaceDN w:val="0"/>
        <w:adjustRightInd w:val="0"/>
        <w:jc w:val="both"/>
        <w:rPr>
          <w:rFonts w:ascii="Futura-Light" w:hAnsi="Futura-Light" w:cs="Futura-Light"/>
          <w:szCs w:val="24"/>
        </w:rPr>
      </w:pPr>
    </w:p>
    <w:p w:rsidR="000123E2" w:rsidRPr="00D72E71" w:rsidRDefault="000123E2" w:rsidP="000123E2">
      <w:pPr>
        <w:autoSpaceDE w:val="0"/>
        <w:autoSpaceDN w:val="0"/>
        <w:adjustRightInd w:val="0"/>
        <w:jc w:val="both"/>
        <w:rPr>
          <w:rFonts w:ascii="Futura-Light" w:hAnsi="Futura-Light" w:cs="Futura-Light"/>
          <w:szCs w:val="24"/>
        </w:rPr>
      </w:pPr>
      <w:r w:rsidRPr="00D72E71">
        <w:rPr>
          <w:rFonts w:ascii="Futura-Light" w:hAnsi="Futura-Light" w:cs="Futura-Light"/>
          <w:szCs w:val="24"/>
        </w:rPr>
        <w:t>Artículo 3. Para los efectos del presente Plan de Desarrollo Urbano de Centro de Población se designará como:</w:t>
      </w:r>
    </w:p>
    <w:p w:rsidR="000123E2" w:rsidRPr="00D72E71" w:rsidRDefault="000123E2" w:rsidP="000123E2">
      <w:pPr>
        <w:autoSpaceDE w:val="0"/>
        <w:autoSpaceDN w:val="0"/>
        <w:adjustRightInd w:val="0"/>
        <w:jc w:val="both"/>
        <w:rPr>
          <w:rFonts w:ascii="Futura-Light" w:hAnsi="Futura-Light" w:cs="Futura-Light"/>
          <w:szCs w:val="24"/>
        </w:rPr>
      </w:pPr>
    </w:p>
    <w:p w:rsidR="000123E2" w:rsidRPr="00D72E71" w:rsidRDefault="000123E2" w:rsidP="000123E2">
      <w:pPr>
        <w:pStyle w:val="Prrafodelista"/>
        <w:numPr>
          <w:ilvl w:val="0"/>
          <w:numId w:val="2"/>
        </w:numPr>
        <w:autoSpaceDE w:val="0"/>
        <w:autoSpaceDN w:val="0"/>
        <w:adjustRightInd w:val="0"/>
        <w:jc w:val="both"/>
        <w:rPr>
          <w:rFonts w:ascii="Futura-Light" w:hAnsi="Futura-Light" w:cs="Futura-Light"/>
          <w:szCs w:val="24"/>
        </w:rPr>
      </w:pPr>
      <w:r w:rsidRPr="00D72E71">
        <w:rPr>
          <w:rFonts w:ascii="Futura-Light" w:hAnsi="Futura-Light" w:cs="Futura-Light"/>
          <w:szCs w:val="24"/>
        </w:rPr>
        <w:t>Ley General: la Ley General de Asentamientos Humanos;</w:t>
      </w:r>
    </w:p>
    <w:p w:rsidR="000123E2" w:rsidRPr="00D72E71" w:rsidRDefault="000123E2" w:rsidP="000123E2">
      <w:pPr>
        <w:pStyle w:val="Prrafodelista"/>
        <w:autoSpaceDE w:val="0"/>
        <w:autoSpaceDN w:val="0"/>
        <w:adjustRightInd w:val="0"/>
        <w:ind w:left="1080"/>
        <w:jc w:val="both"/>
        <w:rPr>
          <w:rFonts w:ascii="Futura-Light" w:hAnsi="Futura-Light" w:cs="Futura-Light"/>
          <w:szCs w:val="24"/>
        </w:rPr>
      </w:pPr>
    </w:p>
    <w:p w:rsidR="000123E2" w:rsidRPr="00D72E71" w:rsidRDefault="000123E2" w:rsidP="000123E2">
      <w:pPr>
        <w:pStyle w:val="Prrafodelista"/>
        <w:numPr>
          <w:ilvl w:val="0"/>
          <w:numId w:val="2"/>
        </w:numPr>
        <w:autoSpaceDE w:val="0"/>
        <w:autoSpaceDN w:val="0"/>
        <w:adjustRightInd w:val="0"/>
        <w:jc w:val="both"/>
        <w:rPr>
          <w:rFonts w:ascii="Futura-Light" w:hAnsi="Futura-Light" w:cs="Futura-Light"/>
          <w:szCs w:val="24"/>
        </w:rPr>
      </w:pPr>
      <w:r w:rsidRPr="00D72E71">
        <w:rPr>
          <w:rFonts w:ascii="Futura-Light" w:hAnsi="Futura-Light" w:cs="Futura-Light"/>
          <w:szCs w:val="24"/>
        </w:rPr>
        <w:t>Ley Municipal: la Ley Orgánica Municipal del Estado de Jalisco;</w:t>
      </w:r>
    </w:p>
    <w:p w:rsidR="000123E2" w:rsidRPr="00396730" w:rsidRDefault="000123E2" w:rsidP="00396730">
      <w:pPr>
        <w:autoSpaceDE w:val="0"/>
        <w:autoSpaceDN w:val="0"/>
        <w:adjustRightInd w:val="0"/>
        <w:jc w:val="both"/>
        <w:rPr>
          <w:rFonts w:ascii="Futura-Light" w:hAnsi="Futura-Light" w:cs="Futura-Light"/>
          <w:szCs w:val="24"/>
        </w:rPr>
      </w:pPr>
    </w:p>
    <w:p w:rsidR="000123E2" w:rsidRPr="00D72E71" w:rsidRDefault="000123E2" w:rsidP="000123E2">
      <w:pPr>
        <w:pStyle w:val="Prrafodelista"/>
        <w:numPr>
          <w:ilvl w:val="0"/>
          <w:numId w:val="2"/>
        </w:numPr>
        <w:autoSpaceDE w:val="0"/>
        <w:autoSpaceDN w:val="0"/>
        <w:adjustRightInd w:val="0"/>
        <w:jc w:val="both"/>
        <w:rPr>
          <w:rFonts w:ascii="Futura-Light" w:hAnsi="Futura-Light" w:cs="Futura-Light"/>
          <w:szCs w:val="24"/>
        </w:rPr>
      </w:pPr>
      <w:r w:rsidRPr="00D72E71">
        <w:rPr>
          <w:rFonts w:ascii="Futura-Light" w:hAnsi="Futura-Light" w:cs="Futura-Light"/>
          <w:szCs w:val="24"/>
        </w:rPr>
        <w:t>Código Urbano: el Código Urbano para el Estado de Jalisco;</w:t>
      </w:r>
    </w:p>
    <w:p w:rsidR="000123E2" w:rsidRPr="00D72E71" w:rsidRDefault="000123E2" w:rsidP="000123E2">
      <w:pPr>
        <w:pStyle w:val="Prrafodelista"/>
        <w:autoSpaceDE w:val="0"/>
        <w:autoSpaceDN w:val="0"/>
        <w:adjustRightInd w:val="0"/>
        <w:ind w:left="1080"/>
        <w:jc w:val="both"/>
        <w:rPr>
          <w:rFonts w:ascii="Futura-Light" w:hAnsi="Futura-Light" w:cs="Futura-Light"/>
          <w:szCs w:val="24"/>
        </w:rPr>
      </w:pPr>
    </w:p>
    <w:p w:rsidR="000123E2" w:rsidRPr="00D72E71" w:rsidRDefault="000123E2" w:rsidP="000123E2">
      <w:pPr>
        <w:pStyle w:val="Prrafodelista"/>
        <w:numPr>
          <w:ilvl w:val="0"/>
          <w:numId w:val="2"/>
        </w:numPr>
        <w:autoSpaceDE w:val="0"/>
        <w:autoSpaceDN w:val="0"/>
        <w:adjustRightInd w:val="0"/>
        <w:jc w:val="both"/>
        <w:rPr>
          <w:rFonts w:ascii="Futura-Light" w:hAnsi="Futura-Light" w:cs="Futura-Light"/>
          <w:szCs w:val="24"/>
        </w:rPr>
      </w:pPr>
      <w:r w:rsidRPr="00D72E71">
        <w:rPr>
          <w:rFonts w:ascii="Futura-Light" w:hAnsi="Futura-Light" w:cs="Futura-Light"/>
          <w:szCs w:val="24"/>
        </w:rPr>
        <w:t>Reglamento: el Reglamento de Zonificación del Estado de Jalisco:</w:t>
      </w:r>
    </w:p>
    <w:p w:rsidR="000123E2" w:rsidRPr="00D72E71" w:rsidRDefault="000123E2" w:rsidP="000123E2">
      <w:pPr>
        <w:autoSpaceDE w:val="0"/>
        <w:autoSpaceDN w:val="0"/>
        <w:adjustRightInd w:val="0"/>
        <w:jc w:val="both"/>
        <w:rPr>
          <w:rFonts w:ascii="Futura-Light" w:hAnsi="Futura-Light" w:cs="Futura-Light"/>
          <w:szCs w:val="24"/>
        </w:rPr>
      </w:pPr>
    </w:p>
    <w:p w:rsidR="000123E2" w:rsidRPr="00D72E71" w:rsidRDefault="000123E2" w:rsidP="000123E2">
      <w:pPr>
        <w:pStyle w:val="Prrafodelista"/>
        <w:numPr>
          <w:ilvl w:val="0"/>
          <w:numId w:val="2"/>
        </w:numPr>
        <w:autoSpaceDE w:val="0"/>
        <w:autoSpaceDN w:val="0"/>
        <w:adjustRightInd w:val="0"/>
        <w:jc w:val="both"/>
        <w:rPr>
          <w:rFonts w:ascii="Futura-Light" w:hAnsi="Futura-Light" w:cs="Futura-Light"/>
          <w:szCs w:val="24"/>
        </w:rPr>
      </w:pPr>
      <w:r w:rsidRPr="00D72E71">
        <w:rPr>
          <w:rFonts w:ascii="Futura-Light" w:hAnsi="Futura-Light" w:cs="Futura-Light"/>
          <w:szCs w:val="24"/>
        </w:rPr>
        <w:t>Municipio: el Municipio de Cabo Corrientes, Jalisco.</w:t>
      </w:r>
    </w:p>
    <w:p w:rsidR="000123E2" w:rsidRPr="00D72E71" w:rsidRDefault="000123E2" w:rsidP="000123E2">
      <w:pPr>
        <w:pStyle w:val="Prrafodelista"/>
        <w:autoSpaceDE w:val="0"/>
        <w:autoSpaceDN w:val="0"/>
        <w:adjustRightInd w:val="0"/>
        <w:ind w:left="1080"/>
        <w:jc w:val="both"/>
        <w:rPr>
          <w:rFonts w:ascii="Futura-Light" w:hAnsi="Futura-Light" w:cs="Futura-Light"/>
          <w:szCs w:val="24"/>
        </w:rPr>
      </w:pPr>
    </w:p>
    <w:p w:rsidR="000123E2" w:rsidRPr="00D72E71" w:rsidRDefault="000123E2" w:rsidP="000123E2">
      <w:pPr>
        <w:pStyle w:val="Prrafodelista"/>
        <w:numPr>
          <w:ilvl w:val="0"/>
          <w:numId w:val="2"/>
        </w:numPr>
        <w:autoSpaceDE w:val="0"/>
        <w:autoSpaceDN w:val="0"/>
        <w:adjustRightInd w:val="0"/>
        <w:jc w:val="both"/>
        <w:rPr>
          <w:rFonts w:ascii="Futura-Light" w:hAnsi="Futura-Light" w:cs="Futura-Light"/>
          <w:szCs w:val="24"/>
        </w:rPr>
      </w:pPr>
      <w:r w:rsidRPr="00D72E71">
        <w:rPr>
          <w:rFonts w:ascii="Futura-Light" w:hAnsi="Futura-Light" w:cs="Futura-Light"/>
          <w:szCs w:val="24"/>
        </w:rPr>
        <w:t>Centro de Población: la localidad de El Tuito;</w:t>
      </w:r>
    </w:p>
    <w:p w:rsidR="000123E2" w:rsidRPr="00396730" w:rsidRDefault="000123E2" w:rsidP="00396730">
      <w:pPr>
        <w:autoSpaceDE w:val="0"/>
        <w:autoSpaceDN w:val="0"/>
        <w:adjustRightInd w:val="0"/>
        <w:jc w:val="both"/>
        <w:rPr>
          <w:rFonts w:ascii="Futura-Light" w:hAnsi="Futura-Light" w:cs="Futura-Light"/>
          <w:szCs w:val="24"/>
        </w:rPr>
      </w:pPr>
    </w:p>
    <w:p w:rsidR="000123E2" w:rsidRPr="00D72E71" w:rsidRDefault="000123E2" w:rsidP="000123E2">
      <w:pPr>
        <w:pStyle w:val="Prrafodelista"/>
        <w:numPr>
          <w:ilvl w:val="0"/>
          <w:numId w:val="2"/>
        </w:numPr>
        <w:autoSpaceDE w:val="0"/>
        <w:autoSpaceDN w:val="0"/>
        <w:adjustRightInd w:val="0"/>
        <w:jc w:val="both"/>
        <w:rPr>
          <w:rFonts w:ascii="Futura-Light" w:hAnsi="Futura-Light" w:cs="Futura-Light"/>
          <w:szCs w:val="24"/>
        </w:rPr>
      </w:pPr>
      <w:r w:rsidRPr="00D72E71">
        <w:rPr>
          <w:rFonts w:ascii="Futura-Light" w:hAnsi="Futura-Light" w:cs="Futura-Light"/>
          <w:szCs w:val="24"/>
        </w:rPr>
        <w:t>Plan Parcial de Desarrollo Urbano: el Plan Parcial de Desarrollo Urbano 'La Nogalera', del municipio de Cabo Corrientes, Jalisco;</w:t>
      </w:r>
    </w:p>
    <w:p w:rsidR="000123E2" w:rsidRPr="00D72E71" w:rsidRDefault="000123E2" w:rsidP="000123E2">
      <w:pPr>
        <w:pStyle w:val="Prrafodelista"/>
        <w:autoSpaceDE w:val="0"/>
        <w:autoSpaceDN w:val="0"/>
        <w:adjustRightInd w:val="0"/>
        <w:ind w:left="1080"/>
        <w:jc w:val="both"/>
        <w:rPr>
          <w:rFonts w:ascii="Futura-Light" w:hAnsi="Futura-Light" w:cs="Futura-Light"/>
          <w:szCs w:val="24"/>
        </w:rPr>
      </w:pPr>
    </w:p>
    <w:p w:rsidR="00BC1A6A" w:rsidRDefault="000123E2" w:rsidP="000123E2">
      <w:pPr>
        <w:pStyle w:val="Prrafodelista"/>
        <w:numPr>
          <w:ilvl w:val="0"/>
          <w:numId w:val="2"/>
        </w:numPr>
        <w:autoSpaceDE w:val="0"/>
        <w:autoSpaceDN w:val="0"/>
        <w:adjustRightInd w:val="0"/>
        <w:jc w:val="both"/>
        <w:rPr>
          <w:rFonts w:ascii="Futura-Light" w:hAnsi="Futura-Light" w:cs="Futura-Light"/>
          <w:szCs w:val="24"/>
        </w:rPr>
      </w:pPr>
      <w:r w:rsidRPr="00D72E71">
        <w:rPr>
          <w:rFonts w:ascii="Futura-Light" w:hAnsi="Futura-Light" w:cs="Futura-Light"/>
          <w:szCs w:val="24"/>
        </w:rPr>
        <w:t>Documento técnico: el conjunto de estudios, análisis y lineamientos que integran la información, conclusiones, recomendaciones y propuestas, relativos a los elementos del medio físico natural y transformado, así como los aspectos socioeconómicos y jurídicos, que constituyen las bases reales de la planeación, programación, ordenamiento y regulación para el desarrollo ecológico y urbanístico del Plan;</w:t>
      </w:r>
    </w:p>
    <w:p w:rsidR="007F1288" w:rsidRPr="007F1288" w:rsidRDefault="007F1288" w:rsidP="007F1288">
      <w:pPr>
        <w:autoSpaceDE w:val="0"/>
        <w:autoSpaceDN w:val="0"/>
        <w:adjustRightInd w:val="0"/>
        <w:jc w:val="both"/>
        <w:rPr>
          <w:rFonts w:ascii="Futura-Light" w:hAnsi="Futura-Light" w:cs="Futura-Light"/>
          <w:szCs w:val="24"/>
        </w:rPr>
      </w:pPr>
    </w:p>
    <w:p w:rsidR="000123E2" w:rsidRPr="00D72E71" w:rsidRDefault="000123E2" w:rsidP="000123E2">
      <w:pPr>
        <w:pStyle w:val="Prrafodelista"/>
        <w:numPr>
          <w:ilvl w:val="0"/>
          <w:numId w:val="2"/>
        </w:numPr>
        <w:autoSpaceDE w:val="0"/>
        <w:autoSpaceDN w:val="0"/>
        <w:adjustRightInd w:val="0"/>
        <w:jc w:val="both"/>
        <w:rPr>
          <w:rFonts w:ascii="Futura-Light" w:hAnsi="Futura-Light" w:cs="Futura-Light"/>
          <w:szCs w:val="24"/>
        </w:rPr>
      </w:pPr>
      <w:r w:rsidRPr="00D72E71">
        <w:rPr>
          <w:rFonts w:ascii="Futura-Light" w:hAnsi="Futura-Light" w:cs="Futura-Light"/>
          <w:szCs w:val="24"/>
        </w:rPr>
        <w:t>Anexo gráfico: el conjunto de planos impresos o en archivos digitalizados, que forman parte de este Plan Parcial de Desarrollo Urbano;</w:t>
      </w:r>
    </w:p>
    <w:p w:rsidR="000123E2" w:rsidRPr="00D72E71" w:rsidRDefault="000123E2" w:rsidP="000123E2">
      <w:pPr>
        <w:pStyle w:val="Prrafodelista"/>
        <w:autoSpaceDE w:val="0"/>
        <w:autoSpaceDN w:val="0"/>
        <w:adjustRightInd w:val="0"/>
        <w:ind w:left="1080"/>
        <w:jc w:val="both"/>
        <w:rPr>
          <w:rFonts w:ascii="Futura-Light" w:hAnsi="Futura-Light" w:cs="Futura-Light"/>
          <w:szCs w:val="24"/>
        </w:rPr>
      </w:pPr>
    </w:p>
    <w:p w:rsidR="000123E2" w:rsidRPr="00016203" w:rsidRDefault="000123E2" w:rsidP="000123E2">
      <w:pPr>
        <w:pStyle w:val="Prrafodelista"/>
        <w:numPr>
          <w:ilvl w:val="0"/>
          <w:numId w:val="2"/>
        </w:numPr>
        <w:autoSpaceDE w:val="0"/>
        <w:autoSpaceDN w:val="0"/>
        <w:adjustRightInd w:val="0"/>
        <w:jc w:val="both"/>
        <w:rPr>
          <w:rFonts w:ascii="Futura-Light" w:hAnsi="Futura-Light" w:cs="Futura-Light"/>
          <w:szCs w:val="24"/>
        </w:rPr>
      </w:pPr>
      <w:r w:rsidRPr="00D72E71">
        <w:rPr>
          <w:rFonts w:ascii="Futura-Light" w:hAnsi="Futura-Light" w:cs="Futura-Light"/>
          <w:szCs w:val="24"/>
        </w:rPr>
        <w:lastRenderedPageBreak/>
        <w:t>X. Secretaría: la dependencia del Gobierno del Estado competente en materia de desarrollo urbano y ordenamiento territorial, en este caso la Se</w:t>
      </w:r>
      <w:r w:rsidR="00277860">
        <w:rPr>
          <w:rFonts w:ascii="Futura-Light" w:hAnsi="Futura-Light" w:cs="Futura-Light"/>
          <w:szCs w:val="24"/>
        </w:rPr>
        <w:t xml:space="preserve">cretaría del </w:t>
      </w:r>
      <w:r w:rsidR="00277860" w:rsidRPr="00016203">
        <w:rPr>
          <w:rFonts w:ascii="Futura-Light" w:hAnsi="Futura-Light" w:cs="Futura-Light"/>
          <w:szCs w:val="24"/>
        </w:rPr>
        <w:t>medio Ambiente y Desarrollo Territorial del Estado de Jalisco. (SEMADET)</w:t>
      </w:r>
    </w:p>
    <w:p w:rsidR="000123E2" w:rsidRPr="00016203" w:rsidRDefault="000123E2" w:rsidP="000123E2">
      <w:pPr>
        <w:autoSpaceDE w:val="0"/>
        <w:autoSpaceDN w:val="0"/>
        <w:adjustRightInd w:val="0"/>
        <w:jc w:val="both"/>
        <w:rPr>
          <w:rFonts w:ascii="Futura-Light" w:hAnsi="Futura-Light" w:cs="Futura-Light"/>
          <w:szCs w:val="24"/>
        </w:rPr>
      </w:pPr>
    </w:p>
    <w:p w:rsidR="000123E2" w:rsidRPr="00D72E71" w:rsidRDefault="000123E2" w:rsidP="000123E2">
      <w:pPr>
        <w:pStyle w:val="Prrafodelista"/>
        <w:numPr>
          <w:ilvl w:val="0"/>
          <w:numId w:val="2"/>
        </w:numPr>
        <w:autoSpaceDE w:val="0"/>
        <w:autoSpaceDN w:val="0"/>
        <w:adjustRightInd w:val="0"/>
        <w:jc w:val="both"/>
        <w:rPr>
          <w:rFonts w:ascii="Futura-Light" w:hAnsi="Futura-Light" w:cs="Futura-Light"/>
          <w:b/>
          <w:szCs w:val="24"/>
        </w:rPr>
      </w:pPr>
      <w:r w:rsidRPr="00016203">
        <w:rPr>
          <w:rFonts w:ascii="Futura-Light" w:hAnsi="Futura-Light" w:cs="Futura-Light"/>
          <w:szCs w:val="24"/>
        </w:rPr>
        <w:t>Dependencia Municipal: la dependencia técnica y administrativa competente para expedir los dictámenes, autorizaciones y licencias en materia de urbanización y edificación, en este caso la Dirección de Obras Públicas o Dirección</w:t>
      </w:r>
      <w:r w:rsidRPr="00D72E71">
        <w:rPr>
          <w:rFonts w:ascii="Futura-Light" w:hAnsi="Futura-Light" w:cs="Futura-Light"/>
          <w:szCs w:val="24"/>
        </w:rPr>
        <w:t xml:space="preserve"> de Planeación y Desarrollo Urbano de este Ayuntamiento, </w:t>
      </w:r>
      <w:r w:rsidRPr="00D72E71">
        <w:rPr>
          <w:rFonts w:ascii="Futura-Light" w:hAnsi="Futura-Light" w:cs="Futura-Light"/>
          <w:b/>
          <w:szCs w:val="24"/>
        </w:rPr>
        <w:t>como se precisa en el artículo 31 del presente ordenamiento.</w:t>
      </w:r>
    </w:p>
    <w:p w:rsidR="0092174C" w:rsidRPr="00D72E71" w:rsidRDefault="0092174C" w:rsidP="0092174C">
      <w:pPr>
        <w:autoSpaceDE w:val="0"/>
        <w:autoSpaceDN w:val="0"/>
        <w:adjustRightInd w:val="0"/>
        <w:jc w:val="both"/>
        <w:rPr>
          <w:rFonts w:ascii="Futura-Light" w:hAnsi="Futura-Light" w:cs="Futura-Light"/>
          <w:b/>
          <w:szCs w:val="24"/>
        </w:rPr>
      </w:pPr>
    </w:p>
    <w:p w:rsidR="000123E2" w:rsidRPr="00D72E71" w:rsidRDefault="00D1547A" w:rsidP="0092174C">
      <w:pPr>
        <w:pStyle w:val="Prrafodelista"/>
        <w:numPr>
          <w:ilvl w:val="0"/>
          <w:numId w:val="2"/>
        </w:numPr>
        <w:autoSpaceDE w:val="0"/>
        <w:autoSpaceDN w:val="0"/>
        <w:adjustRightInd w:val="0"/>
        <w:jc w:val="both"/>
        <w:rPr>
          <w:rFonts w:ascii="Futura-Light" w:hAnsi="Futura-Light" w:cs="Futura-Light"/>
          <w:szCs w:val="24"/>
        </w:rPr>
      </w:pPr>
      <w:r w:rsidRPr="00D72E71">
        <w:rPr>
          <w:rFonts w:ascii="Futura-Light" w:hAnsi="Futura-Light" w:cs="Futura-Light"/>
          <w:szCs w:val="24"/>
        </w:rPr>
        <w:t>UT ó UTDU 'Unidad Territorial de Desarrollo Urbano': Fracción del territorio municipal</w:t>
      </w:r>
      <w:r w:rsidR="0092174C" w:rsidRPr="00D72E71">
        <w:rPr>
          <w:rFonts w:ascii="Futura-Light" w:hAnsi="Futura-Light" w:cs="Futura-Light"/>
          <w:szCs w:val="24"/>
        </w:rPr>
        <w:t xml:space="preserve"> </w:t>
      </w:r>
      <w:r w:rsidRPr="00D72E71">
        <w:rPr>
          <w:rFonts w:ascii="Futura-Light" w:hAnsi="Futura-Light" w:cs="Futura-Light"/>
          <w:szCs w:val="24"/>
        </w:rPr>
        <w:t>designada en las estrat</w:t>
      </w:r>
      <w:r w:rsidR="0092174C" w:rsidRPr="00D72E71">
        <w:rPr>
          <w:rFonts w:ascii="Futura-Light" w:hAnsi="Futura-Light" w:cs="Futura-Light"/>
          <w:szCs w:val="24"/>
        </w:rPr>
        <w:t xml:space="preserve">egias del Programa Municipal de </w:t>
      </w:r>
      <w:r w:rsidRPr="00D72E71">
        <w:rPr>
          <w:rFonts w:ascii="Futura-Light" w:hAnsi="Futura-Light" w:cs="Futura-Light"/>
          <w:szCs w:val="24"/>
        </w:rPr>
        <w:t>Desarrollo Urbano de Cabo</w:t>
      </w:r>
      <w:r w:rsidR="0092174C" w:rsidRPr="00D72E71">
        <w:rPr>
          <w:rFonts w:ascii="Futura-Light" w:hAnsi="Futura-Light" w:cs="Futura-Light"/>
          <w:szCs w:val="24"/>
        </w:rPr>
        <w:t xml:space="preserve"> </w:t>
      </w:r>
      <w:r w:rsidRPr="00D72E71">
        <w:rPr>
          <w:rFonts w:ascii="Futura-Light" w:hAnsi="Futura-Light" w:cs="Futura-Light"/>
          <w:szCs w:val="24"/>
        </w:rPr>
        <w:t>Corrientes, siendo estas resultado del análisis y diagnóstico de la interacción de los aspectos</w:t>
      </w:r>
      <w:r w:rsidR="0092174C" w:rsidRPr="00D72E71">
        <w:rPr>
          <w:rFonts w:ascii="Futura-Light" w:hAnsi="Futura-Light" w:cs="Futura-Light"/>
          <w:szCs w:val="24"/>
        </w:rPr>
        <w:t xml:space="preserve"> </w:t>
      </w:r>
      <w:r w:rsidRPr="00D72E71">
        <w:rPr>
          <w:rFonts w:ascii="Futura-Light" w:hAnsi="Futura-Light" w:cs="Futura-Light"/>
          <w:szCs w:val="24"/>
        </w:rPr>
        <w:t>físicos, económicos y sociales, que tienen por objeto coadyuvar al ordenamiento y definición</w:t>
      </w:r>
      <w:r w:rsidR="0092174C" w:rsidRPr="00D72E71">
        <w:rPr>
          <w:rFonts w:ascii="Futura-Light" w:hAnsi="Futura-Light" w:cs="Futura-Light"/>
          <w:szCs w:val="24"/>
        </w:rPr>
        <w:t xml:space="preserve"> </w:t>
      </w:r>
      <w:r w:rsidRPr="00D72E71">
        <w:rPr>
          <w:rFonts w:ascii="Futura-Light" w:hAnsi="Futura-Light" w:cs="Futura-Light"/>
          <w:szCs w:val="24"/>
        </w:rPr>
        <w:t>de la estructura del Territorio Municipal. La correspondiente al área de El Tuito es la UTDU-16.</w:t>
      </w:r>
    </w:p>
    <w:p w:rsidR="0092174C" w:rsidRPr="00D72E71" w:rsidRDefault="0092174C" w:rsidP="0092174C">
      <w:pPr>
        <w:pStyle w:val="Prrafodelista"/>
        <w:rPr>
          <w:rFonts w:ascii="Futura-Light" w:hAnsi="Futura-Light" w:cs="Futura-Light"/>
          <w:szCs w:val="24"/>
        </w:rPr>
      </w:pPr>
    </w:p>
    <w:p w:rsidR="0092174C" w:rsidRDefault="0092174C" w:rsidP="0092174C">
      <w:pPr>
        <w:autoSpaceDE w:val="0"/>
        <w:autoSpaceDN w:val="0"/>
        <w:adjustRightInd w:val="0"/>
        <w:jc w:val="both"/>
        <w:rPr>
          <w:rFonts w:ascii="Futura-Light" w:hAnsi="Futura-Light" w:cs="Futura-Light"/>
          <w:szCs w:val="24"/>
        </w:rPr>
      </w:pPr>
      <w:r w:rsidRPr="00D72E71">
        <w:rPr>
          <w:rFonts w:ascii="Futura-Light" w:hAnsi="Futura-Light" w:cs="Futura-Light"/>
          <w:b/>
          <w:szCs w:val="24"/>
        </w:rPr>
        <w:t>Artículo 4.</w:t>
      </w:r>
      <w:r w:rsidRPr="00D72E71">
        <w:rPr>
          <w:rFonts w:ascii="Futura-Light" w:hAnsi="Futura-Light" w:cs="Futura-Light"/>
          <w:szCs w:val="24"/>
        </w:rPr>
        <w:t xml:space="preserve"> El Plan Parcial de Desarrollo Urbano del que forman parte integral los anexos gráficos y archivos de datos, contienen la expresión de los resultados de los estudios técnicos, físicos, geográficos, medio natural y socioeconómicos, relativos a la planeación, programación, ordenamiento y regulación para el desarrollo ecológico y urbanístico de su área de aplicación, mismos que constituyen los instrumentos para proveer soluciones viables a la problemática de los asentamientos humanos, actividades productivas y acciones de conservación y mejoramiento del medio ambiente, así como para la consecución de los objetivos que se determinan en el mismo Plan.</w:t>
      </w:r>
    </w:p>
    <w:p w:rsidR="00D72E71" w:rsidRPr="00D72E71" w:rsidRDefault="00D72E71" w:rsidP="0092174C">
      <w:pPr>
        <w:autoSpaceDE w:val="0"/>
        <w:autoSpaceDN w:val="0"/>
        <w:adjustRightInd w:val="0"/>
        <w:jc w:val="both"/>
        <w:rPr>
          <w:rFonts w:ascii="Futura-Light" w:hAnsi="Futura-Light" w:cs="Futura-Light"/>
          <w:szCs w:val="24"/>
        </w:rPr>
      </w:pPr>
    </w:p>
    <w:p w:rsidR="0092174C" w:rsidRPr="00D72E71" w:rsidRDefault="0092174C" w:rsidP="0092174C">
      <w:pPr>
        <w:autoSpaceDE w:val="0"/>
        <w:autoSpaceDN w:val="0"/>
        <w:adjustRightInd w:val="0"/>
        <w:jc w:val="both"/>
        <w:rPr>
          <w:rFonts w:ascii="Futura-Light" w:hAnsi="Futura-Light" w:cs="Futura-Light"/>
          <w:szCs w:val="24"/>
        </w:rPr>
      </w:pPr>
      <w:r w:rsidRPr="00D72E71">
        <w:rPr>
          <w:rFonts w:ascii="Futura-Light" w:hAnsi="Futura-Light" w:cs="Futura-Light"/>
          <w:szCs w:val="24"/>
        </w:rPr>
        <w:t>I.1. Bases Jurídicas</w:t>
      </w:r>
    </w:p>
    <w:p w:rsidR="0092174C" w:rsidRPr="00D72E71" w:rsidRDefault="0092174C" w:rsidP="0092174C">
      <w:pPr>
        <w:autoSpaceDE w:val="0"/>
        <w:autoSpaceDN w:val="0"/>
        <w:adjustRightInd w:val="0"/>
        <w:jc w:val="both"/>
        <w:rPr>
          <w:rFonts w:ascii="Futura-Light" w:hAnsi="Futura-Light" w:cs="Futura-Light"/>
          <w:szCs w:val="24"/>
        </w:rPr>
      </w:pPr>
    </w:p>
    <w:p w:rsidR="0092174C" w:rsidRPr="00D72E71" w:rsidRDefault="0092174C" w:rsidP="0092174C">
      <w:pPr>
        <w:autoSpaceDE w:val="0"/>
        <w:autoSpaceDN w:val="0"/>
        <w:adjustRightInd w:val="0"/>
        <w:jc w:val="both"/>
        <w:rPr>
          <w:rFonts w:ascii="Futura-Light" w:hAnsi="Futura-Light" w:cs="Futura-Light"/>
          <w:szCs w:val="24"/>
        </w:rPr>
      </w:pPr>
      <w:r w:rsidRPr="00D72E71">
        <w:rPr>
          <w:rFonts w:ascii="Futura-Light" w:hAnsi="Futura-Light" w:cs="Futura-Light"/>
          <w:szCs w:val="24"/>
        </w:rPr>
        <w:t>La fundamentación jurídica del Plan Parcial de Desarrollo Urbano “La Nogalera”, parte de los preceptos constitucionales establecidos en la Constitución Política de los Estados Unidos Mexicanos, en sus artículos 27, párrafo tercero; 73, fracción XXIX-C; y 115 fracciones II, III, y V, reformados el 3 de febrero de 1983, en los cuales se establece la participación de la Nación en la ordenación y regulación de los asentamientos humanos en el país, la concurrencia de los tres niveles de gobierno en la materia, la facultad de los estados para expedir las leyes relativas al desarrollo urbano y de los municipios para expedir los reglamentos y disposiciones administrativas de observancia general que se requieran. Estos preceptos se ratifican en el artículo 80 fracciones I, II, III, IV, V VI y VII de la Constitución Política del Estado de Jalisco.</w:t>
      </w:r>
    </w:p>
    <w:p w:rsidR="0092174C" w:rsidRPr="00D72E71" w:rsidRDefault="0092174C" w:rsidP="0092174C">
      <w:pPr>
        <w:autoSpaceDE w:val="0"/>
        <w:autoSpaceDN w:val="0"/>
        <w:adjustRightInd w:val="0"/>
        <w:jc w:val="both"/>
        <w:rPr>
          <w:rFonts w:ascii="Futura-Light" w:hAnsi="Futura-Light" w:cs="Futura-Light"/>
          <w:szCs w:val="24"/>
        </w:rPr>
      </w:pPr>
    </w:p>
    <w:p w:rsidR="0092174C" w:rsidRPr="00D72E71" w:rsidRDefault="0092174C" w:rsidP="0092174C">
      <w:pPr>
        <w:autoSpaceDE w:val="0"/>
        <w:autoSpaceDN w:val="0"/>
        <w:adjustRightInd w:val="0"/>
        <w:jc w:val="both"/>
        <w:rPr>
          <w:rFonts w:ascii="Futura-Light" w:hAnsi="Futura-Light" w:cs="Futura-Light"/>
          <w:szCs w:val="24"/>
        </w:rPr>
      </w:pPr>
      <w:r w:rsidRPr="00D72E71">
        <w:rPr>
          <w:rFonts w:ascii="Futura-Light" w:hAnsi="Futura-Light" w:cs="Futura-Light"/>
          <w:szCs w:val="24"/>
        </w:rPr>
        <w:t>Por su parte el Código Urbano del Estado de Jalisco, publicado en el Periódico Oficial de “El Estado de Jalisco” con fecha del 27 de septiembre de 2008, en su artículo 10, fracción I, faculta a los Ayuntamientos para “formular, aprobar, administrar, ejecutar, evaluar y revisar el Programa Municipal de Desarrollo Urbano, los planes de desarrollo urbano de centros de población y los planes parciales de desarrollo urbano, atendiendo el cumplimiento de las disposiciones ambientales. Título Quinto, Capítulo I, Sección Sexta, artículos 120 a 126, se establecen las bases y lineamientos para su formulación y aprobación de este tipo de planes.</w:t>
      </w:r>
    </w:p>
    <w:p w:rsidR="0092174C" w:rsidRDefault="0092174C" w:rsidP="0092174C">
      <w:pPr>
        <w:autoSpaceDE w:val="0"/>
        <w:autoSpaceDN w:val="0"/>
        <w:adjustRightInd w:val="0"/>
        <w:jc w:val="both"/>
        <w:rPr>
          <w:rFonts w:ascii="Futura-Light" w:hAnsi="Futura-Light" w:cs="Futura-Light"/>
          <w:szCs w:val="24"/>
        </w:rPr>
      </w:pPr>
    </w:p>
    <w:p w:rsidR="0010399B" w:rsidRDefault="0010399B" w:rsidP="0092174C">
      <w:pPr>
        <w:autoSpaceDE w:val="0"/>
        <w:autoSpaceDN w:val="0"/>
        <w:adjustRightInd w:val="0"/>
        <w:jc w:val="both"/>
        <w:rPr>
          <w:rFonts w:ascii="Futura-Light" w:hAnsi="Futura-Light" w:cs="Futura-Light"/>
          <w:szCs w:val="24"/>
        </w:rPr>
      </w:pPr>
    </w:p>
    <w:p w:rsidR="0010399B" w:rsidRDefault="0010399B" w:rsidP="0092174C">
      <w:pPr>
        <w:autoSpaceDE w:val="0"/>
        <w:autoSpaceDN w:val="0"/>
        <w:adjustRightInd w:val="0"/>
        <w:jc w:val="both"/>
        <w:rPr>
          <w:rFonts w:ascii="Futura-Light" w:hAnsi="Futura-Light" w:cs="Futura-Light"/>
          <w:szCs w:val="24"/>
        </w:rPr>
      </w:pPr>
    </w:p>
    <w:p w:rsidR="0010399B" w:rsidRPr="00D72E71" w:rsidRDefault="0010399B" w:rsidP="0092174C">
      <w:pPr>
        <w:autoSpaceDE w:val="0"/>
        <w:autoSpaceDN w:val="0"/>
        <w:adjustRightInd w:val="0"/>
        <w:jc w:val="both"/>
        <w:rPr>
          <w:rFonts w:ascii="Futura-Light" w:hAnsi="Futura-Light" w:cs="Futura-Light"/>
          <w:szCs w:val="24"/>
        </w:rPr>
      </w:pPr>
    </w:p>
    <w:p w:rsidR="0092174C" w:rsidRPr="00D72E71" w:rsidRDefault="0092174C" w:rsidP="0092174C">
      <w:pPr>
        <w:autoSpaceDE w:val="0"/>
        <w:autoSpaceDN w:val="0"/>
        <w:adjustRightInd w:val="0"/>
        <w:jc w:val="both"/>
        <w:rPr>
          <w:rFonts w:ascii="Futura-Light" w:hAnsi="Futura-Light" w:cs="Futura-Light"/>
          <w:szCs w:val="24"/>
        </w:rPr>
      </w:pPr>
      <w:r w:rsidRPr="00D72E71">
        <w:rPr>
          <w:rFonts w:ascii="Futura-Light" w:hAnsi="Futura-Light" w:cs="Futura-Light"/>
          <w:sz w:val="20"/>
        </w:rPr>
        <w:lastRenderedPageBreak/>
        <w:t xml:space="preserve">I.2. </w:t>
      </w:r>
      <w:r w:rsidRPr="00D72E71">
        <w:rPr>
          <w:rFonts w:ascii="Futura-Light" w:hAnsi="Futura-Light" w:cs="Futura-Light"/>
          <w:szCs w:val="24"/>
        </w:rPr>
        <w:t>Marco de Planeación</w:t>
      </w:r>
    </w:p>
    <w:p w:rsidR="0092174C" w:rsidRPr="00D72E71" w:rsidRDefault="0092174C" w:rsidP="0092174C">
      <w:pPr>
        <w:autoSpaceDE w:val="0"/>
        <w:autoSpaceDN w:val="0"/>
        <w:adjustRightInd w:val="0"/>
        <w:jc w:val="both"/>
        <w:rPr>
          <w:rFonts w:ascii="Futura-Light" w:hAnsi="Futura-Light" w:cs="Futura-Light"/>
          <w:szCs w:val="24"/>
        </w:rPr>
      </w:pPr>
    </w:p>
    <w:p w:rsidR="0092174C" w:rsidRPr="00D72E71" w:rsidRDefault="0092174C" w:rsidP="0092174C">
      <w:pPr>
        <w:autoSpaceDE w:val="0"/>
        <w:autoSpaceDN w:val="0"/>
        <w:adjustRightInd w:val="0"/>
        <w:jc w:val="both"/>
        <w:rPr>
          <w:rFonts w:ascii="Futura-Light" w:hAnsi="Futura-Light" w:cs="Futura-Light"/>
          <w:szCs w:val="24"/>
        </w:rPr>
      </w:pPr>
      <w:r w:rsidRPr="00D72E71">
        <w:rPr>
          <w:rFonts w:ascii="Futura-Light" w:hAnsi="Futura-Light" w:cs="Futura-Light"/>
          <w:b/>
          <w:szCs w:val="24"/>
        </w:rPr>
        <w:t>Artículo 5.</w:t>
      </w:r>
      <w:r w:rsidRPr="00D72E71">
        <w:rPr>
          <w:rFonts w:ascii="Futura-Light" w:hAnsi="Futura-Light" w:cs="Futura-Light"/>
          <w:szCs w:val="24"/>
        </w:rPr>
        <w:t xml:space="preserve"> El Plan Parcial de Desarrollo Urbano 'Rancho Santa Fe' se integra al de Centro de Población, formando parte del Programa Municipal de Desarrollo Urbano, y sus disposiciones atienden y guardan congruencia con el siguiente marco de planeación:</w:t>
      </w:r>
    </w:p>
    <w:p w:rsidR="0092174C" w:rsidRPr="00D72E71" w:rsidRDefault="0092174C" w:rsidP="0092174C">
      <w:pPr>
        <w:autoSpaceDE w:val="0"/>
        <w:autoSpaceDN w:val="0"/>
        <w:adjustRightInd w:val="0"/>
        <w:jc w:val="both"/>
        <w:rPr>
          <w:rFonts w:ascii="Futura-Light" w:hAnsi="Futura-Light" w:cs="Futura-Light"/>
          <w:szCs w:val="24"/>
        </w:rPr>
      </w:pPr>
    </w:p>
    <w:p w:rsidR="00A57543" w:rsidRPr="00D72E71" w:rsidRDefault="0092174C" w:rsidP="00A57543">
      <w:pPr>
        <w:autoSpaceDE w:val="0"/>
        <w:autoSpaceDN w:val="0"/>
        <w:adjustRightInd w:val="0"/>
        <w:jc w:val="both"/>
        <w:rPr>
          <w:rFonts w:ascii="Futura-Light" w:hAnsi="Futura-Light" w:cs="Futura-Light"/>
          <w:szCs w:val="24"/>
        </w:rPr>
      </w:pPr>
      <w:r w:rsidRPr="00D72E71">
        <w:rPr>
          <w:rFonts w:ascii="Futura-Light" w:hAnsi="Futura-Light" w:cs="Futura-Light"/>
          <w:szCs w:val="24"/>
        </w:rPr>
        <w:t xml:space="preserve">I.2.1. El </w:t>
      </w:r>
      <w:r w:rsidR="00464DAA">
        <w:rPr>
          <w:rFonts w:ascii="Futura-Light" w:hAnsi="Futura-Light" w:cs="Futura-Light"/>
          <w:szCs w:val="24"/>
        </w:rPr>
        <w:t>Plan Nacional de Desarrollo 2012-2018</w:t>
      </w:r>
      <w:r w:rsidRPr="00D72E71">
        <w:rPr>
          <w:rFonts w:ascii="Futura-Light" w:hAnsi="Futura-Light" w:cs="Futura-Light"/>
          <w:szCs w:val="24"/>
        </w:rPr>
        <w:t xml:space="preserve"> (PND)</w:t>
      </w:r>
    </w:p>
    <w:p w:rsidR="009A0D98" w:rsidRPr="005C1048" w:rsidRDefault="00A57543" w:rsidP="00A57543">
      <w:pPr>
        <w:autoSpaceDE w:val="0"/>
        <w:autoSpaceDN w:val="0"/>
        <w:adjustRightInd w:val="0"/>
        <w:jc w:val="both"/>
        <w:rPr>
          <w:rFonts w:ascii="Futura-Light" w:hAnsi="Futura-Light" w:cs="Futura-Light"/>
          <w:szCs w:val="24"/>
        </w:rPr>
      </w:pPr>
      <w:r w:rsidRPr="00D72E71">
        <w:rPr>
          <w:rFonts w:ascii="Futura-Light" w:hAnsi="Futura-Light" w:cs="Futura-Light"/>
          <w:szCs w:val="24"/>
        </w:rPr>
        <w:t xml:space="preserve">I.2.2. Programa Nacional de Desarrollo Urbano </w:t>
      </w:r>
      <w:r w:rsidR="00021C18">
        <w:rPr>
          <w:rFonts w:ascii="Futura-Light" w:hAnsi="Futura-Light" w:cs="Futura-Light"/>
          <w:szCs w:val="24"/>
        </w:rPr>
        <w:t>y Ordenación del Territorio 2012-2018</w:t>
      </w:r>
      <w:r w:rsidRPr="00D72E71">
        <w:rPr>
          <w:rFonts w:ascii="Futura-Light" w:hAnsi="Futura-Light" w:cs="Futura-Light"/>
          <w:szCs w:val="24"/>
        </w:rPr>
        <w:t xml:space="preserve"> </w:t>
      </w:r>
      <w:r w:rsidRPr="005C1048">
        <w:rPr>
          <w:rFonts w:ascii="Futura-Light" w:hAnsi="Futura-Light" w:cs="Futura-Light"/>
          <w:szCs w:val="24"/>
        </w:rPr>
        <w:t>I.2.3. Plan Es</w:t>
      </w:r>
      <w:r w:rsidR="00021C18" w:rsidRPr="005C1048">
        <w:rPr>
          <w:rFonts w:ascii="Futura-Light" w:hAnsi="Futura-Light" w:cs="Futura-Light"/>
          <w:szCs w:val="24"/>
        </w:rPr>
        <w:t>tatal de Desarrollo Jalisco 2013-2033</w:t>
      </w:r>
      <w:r w:rsidR="00996CE2" w:rsidRPr="005C1048">
        <w:rPr>
          <w:rFonts w:ascii="Futura-Light" w:hAnsi="Futura-Light" w:cs="Futura-Light"/>
          <w:szCs w:val="24"/>
        </w:rPr>
        <w:t xml:space="preserve"> </w:t>
      </w:r>
    </w:p>
    <w:p w:rsidR="0093727E" w:rsidRPr="005C1048" w:rsidRDefault="001D30A4" w:rsidP="0093727E">
      <w:pPr>
        <w:autoSpaceDE w:val="0"/>
        <w:autoSpaceDN w:val="0"/>
        <w:adjustRightInd w:val="0"/>
        <w:jc w:val="both"/>
        <w:rPr>
          <w:rFonts w:ascii="Futura-Light" w:hAnsi="Futura-Light" w:cs="Futura-Light"/>
          <w:szCs w:val="24"/>
        </w:rPr>
      </w:pPr>
      <w:r w:rsidRPr="005C1048">
        <w:rPr>
          <w:rFonts w:ascii="Futura-Light" w:hAnsi="Futura-Light" w:cs="Futura-Light"/>
          <w:szCs w:val="24"/>
        </w:rPr>
        <w:t>I.2.4. Programa Estata</w:t>
      </w:r>
      <w:r w:rsidR="00021C18" w:rsidRPr="005C1048">
        <w:rPr>
          <w:rFonts w:ascii="Futura-Light" w:hAnsi="Futura-Light" w:cs="Futura-Light"/>
          <w:szCs w:val="24"/>
        </w:rPr>
        <w:t xml:space="preserve">l de Desarrollo Urbano </w:t>
      </w:r>
    </w:p>
    <w:p w:rsidR="009A0D98" w:rsidRPr="005C1048" w:rsidRDefault="00A049D0" w:rsidP="005C1048">
      <w:pPr>
        <w:pStyle w:val="Prrafodelista"/>
        <w:numPr>
          <w:ilvl w:val="2"/>
          <w:numId w:val="6"/>
        </w:numPr>
        <w:autoSpaceDE w:val="0"/>
        <w:autoSpaceDN w:val="0"/>
        <w:adjustRightInd w:val="0"/>
        <w:jc w:val="both"/>
        <w:rPr>
          <w:rFonts w:ascii="Futura-Light" w:hAnsi="Futura-Light" w:cs="Futura-Light"/>
          <w:szCs w:val="24"/>
        </w:rPr>
      </w:pPr>
      <w:r w:rsidRPr="005C1048">
        <w:rPr>
          <w:rFonts w:ascii="Futura-Light" w:hAnsi="Futura-Light" w:cs="Futura-Light"/>
          <w:szCs w:val="24"/>
        </w:rPr>
        <w:t>El Plan de Desarrollo del Estado enumera dentro de sus principales políticas las siguientes</w:t>
      </w:r>
    </w:p>
    <w:p w:rsidR="0093727E" w:rsidRPr="005C1048" w:rsidRDefault="0093727E" w:rsidP="0093727E">
      <w:pPr>
        <w:autoSpaceDE w:val="0"/>
        <w:autoSpaceDN w:val="0"/>
        <w:adjustRightInd w:val="0"/>
        <w:jc w:val="both"/>
        <w:rPr>
          <w:rFonts w:ascii="Futura-Light" w:hAnsi="Futura-Light" w:cs="Futura-Light"/>
          <w:szCs w:val="24"/>
        </w:rPr>
      </w:pPr>
      <w:r w:rsidRPr="005C1048">
        <w:rPr>
          <w:rFonts w:ascii="Futura-Light" w:hAnsi="Futura-Light" w:cs="Futura-Light"/>
          <w:szCs w:val="24"/>
        </w:rPr>
        <w:t>I.2.6.</w:t>
      </w:r>
      <w:r w:rsidRPr="005C1048">
        <w:rPr>
          <w:rFonts w:ascii="Futura-Light" w:hAnsi="Futura-Light" w:cs="Futura-Light"/>
          <w:szCs w:val="24"/>
        </w:rPr>
        <w:tab/>
        <w:t>P</w:t>
      </w:r>
      <w:r w:rsidR="00E6286A" w:rsidRPr="005C1048">
        <w:rPr>
          <w:rFonts w:ascii="Futura-Light" w:hAnsi="Futura-Light" w:cs="Futura-Light"/>
          <w:szCs w:val="24"/>
        </w:rPr>
        <w:t>lan de Desarrollo Municipal 2012-2015</w:t>
      </w:r>
    </w:p>
    <w:p w:rsidR="00A63D85" w:rsidRPr="005C1048" w:rsidRDefault="00A63D85" w:rsidP="00A63D85">
      <w:pPr>
        <w:autoSpaceDE w:val="0"/>
        <w:autoSpaceDN w:val="0"/>
        <w:adjustRightInd w:val="0"/>
        <w:jc w:val="both"/>
        <w:rPr>
          <w:rFonts w:ascii="Futura-Light" w:hAnsi="Futura-Light" w:cs="Futura-Light"/>
          <w:szCs w:val="24"/>
        </w:rPr>
      </w:pPr>
      <w:r w:rsidRPr="005C1048">
        <w:rPr>
          <w:rFonts w:ascii="Futura-Light" w:hAnsi="Futura-Light" w:cs="Futura-Light"/>
          <w:szCs w:val="24"/>
        </w:rPr>
        <w:t>I.2.7</w:t>
      </w:r>
      <w:r w:rsidR="0060211F" w:rsidRPr="005C1048">
        <w:rPr>
          <w:rFonts w:ascii="Futura-Light" w:hAnsi="Futura-Light" w:cs="Futura-Light"/>
          <w:szCs w:val="24"/>
        </w:rPr>
        <w:t xml:space="preserve">. Programa de Vivienda </w:t>
      </w:r>
    </w:p>
    <w:p w:rsidR="00A63D85" w:rsidRPr="005C1048" w:rsidRDefault="00A63D85" w:rsidP="00A63D85">
      <w:pPr>
        <w:autoSpaceDE w:val="0"/>
        <w:autoSpaceDN w:val="0"/>
        <w:adjustRightInd w:val="0"/>
        <w:jc w:val="both"/>
        <w:rPr>
          <w:rFonts w:ascii="Futura-Light" w:hAnsi="Futura-Light" w:cs="Futura-Light"/>
          <w:szCs w:val="24"/>
        </w:rPr>
      </w:pPr>
      <w:r w:rsidRPr="005C1048">
        <w:rPr>
          <w:rFonts w:ascii="Futura-Light" w:hAnsi="Futura-Light" w:cs="Futura-Light"/>
          <w:szCs w:val="24"/>
        </w:rPr>
        <w:t>I.2.8. Ordenamiento Ecológico Territorial del Estado de Jalisco (OETJ)</w:t>
      </w:r>
    </w:p>
    <w:p w:rsidR="00A63D85" w:rsidRPr="005C1048" w:rsidRDefault="00A63D85" w:rsidP="00A63D85">
      <w:pPr>
        <w:autoSpaceDE w:val="0"/>
        <w:autoSpaceDN w:val="0"/>
        <w:adjustRightInd w:val="0"/>
        <w:jc w:val="both"/>
        <w:rPr>
          <w:rFonts w:ascii="Futura-Light" w:hAnsi="Futura-Light" w:cs="Futura-Light"/>
          <w:szCs w:val="24"/>
        </w:rPr>
      </w:pPr>
    </w:p>
    <w:p w:rsidR="00C26A46" w:rsidRPr="00D72E71" w:rsidRDefault="00C26A46" w:rsidP="00C26A46">
      <w:pPr>
        <w:autoSpaceDE w:val="0"/>
        <w:autoSpaceDN w:val="0"/>
        <w:adjustRightInd w:val="0"/>
        <w:jc w:val="both"/>
        <w:rPr>
          <w:rFonts w:ascii="Futura-Light" w:hAnsi="Futura-Light" w:cs="Futura-Light"/>
          <w:b/>
          <w:szCs w:val="24"/>
        </w:rPr>
      </w:pPr>
      <w:r w:rsidRPr="00D72E71">
        <w:rPr>
          <w:rFonts w:ascii="Futura-Light" w:hAnsi="Futura-Light" w:cs="Futura-Light"/>
          <w:b/>
          <w:sz w:val="20"/>
        </w:rPr>
        <w:t xml:space="preserve">I.3. </w:t>
      </w:r>
      <w:r w:rsidRPr="00D72E71">
        <w:rPr>
          <w:rFonts w:ascii="Futura-Light" w:hAnsi="Futura-Light" w:cs="Futura-Light"/>
          <w:b/>
          <w:szCs w:val="24"/>
        </w:rPr>
        <w:t>Objetivos Generales del Plan</w:t>
      </w:r>
    </w:p>
    <w:p w:rsidR="00C26A46" w:rsidRPr="00D72E71" w:rsidRDefault="00C26A46" w:rsidP="00C26A46">
      <w:pPr>
        <w:autoSpaceDE w:val="0"/>
        <w:autoSpaceDN w:val="0"/>
        <w:adjustRightInd w:val="0"/>
        <w:jc w:val="both"/>
        <w:rPr>
          <w:rFonts w:ascii="Futura-Light" w:hAnsi="Futura-Light" w:cs="Futura-Light"/>
          <w:b/>
          <w:szCs w:val="24"/>
        </w:rPr>
      </w:pPr>
    </w:p>
    <w:p w:rsidR="00C26A46" w:rsidRPr="00D72E71" w:rsidRDefault="00C26A46" w:rsidP="00C26A46">
      <w:pPr>
        <w:autoSpaceDE w:val="0"/>
        <w:autoSpaceDN w:val="0"/>
        <w:adjustRightInd w:val="0"/>
        <w:jc w:val="both"/>
        <w:rPr>
          <w:rFonts w:ascii="Futura-Light" w:hAnsi="Futura-Light" w:cs="Futura-Light"/>
          <w:sz w:val="23"/>
          <w:szCs w:val="25"/>
        </w:rPr>
      </w:pPr>
      <w:r w:rsidRPr="00D72E71">
        <w:rPr>
          <w:rFonts w:ascii="Futura-Light" w:hAnsi="Futura-Light" w:cs="Futura-Light"/>
          <w:szCs w:val="24"/>
        </w:rPr>
        <w:t xml:space="preserve">El Código Urbano del Estado de Jalisco, en artículo 120, del Título Quinto, Capítulo I, Sección Sexta, establece los objetivos </w:t>
      </w:r>
      <w:r w:rsidRPr="00D72E71">
        <w:rPr>
          <w:rFonts w:ascii="Futura-Light" w:hAnsi="Futura-Light" w:cs="Futura-Light"/>
          <w:sz w:val="23"/>
          <w:szCs w:val="25"/>
        </w:rPr>
        <w:t>del Plan Parcial de Desarrollo Urbano:</w:t>
      </w:r>
    </w:p>
    <w:p w:rsidR="00C26A46" w:rsidRPr="00D72E71" w:rsidRDefault="00C26A46" w:rsidP="00C26A46">
      <w:pPr>
        <w:autoSpaceDE w:val="0"/>
        <w:autoSpaceDN w:val="0"/>
        <w:adjustRightInd w:val="0"/>
        <w:jc w:val="both"/>
        <w:rPr>
          <w:rFonts w:ascii="Futura-Light" w:hAnsi="Futura-Light" w:cs="Futura-Light"/>
          <w:sz w:val="23"/>
          <w:szCs w:val="25"/>
        </w:rPr>
      </w:pPr>
    </w:p>
    <w:p w:rsidR="00C26A46" w:rsidRPr="005C1048" w:rsidRDefault="00C26A46" w:rsidP="00C26A46">
      <w:pPr>
        <w:pStyle w:val="Prrafodelista"/>
        <w:numPr>
          <w:ilvl w:val="0"/>
          <w:numId w:val="13"/>
        </w:numPr>
        <w:autoSpaceDE w:val="0"/>
        <w:autoSpaceDN w:val="0"/>
        <w:adjustRightInd w:val="0"/>
        <w:rPr>
          <w:rFonts w:ascii="Futura-Light" w:hAnsi="Futura-Light" w:cs="Futura-Light"/>
          <w:szCs w:val="24"/>
        </w:rPr>
      </w:pPr>
      <w:r w:rsidRPr="00D72E71">
        <w:rPr>
          <w:rFonts w:ascii="Futura-Light" w:hAnsi="Futura-Light" w:cs="Futura-Light"/>
          <w:szCs w:val="24"/>
        </w:rPr>
        <w:t>Precisar la zonificación de las áreas que integran y delimitan el centro de población;</w:t>
      </w:r>
    </w:p>
    <w:p w:rsidR="00C26A46" w:rsidRPr="005C1048" w:rsidRDefault="00C26A46" w:rsidP="00C26A46">
      <w:pPr>
        <w:pStyle w:val="Prrafodelista"/>
        <w:numPr>
          <w:ilvl w:val="0"/>
          <w:numId w:val="13"/>
        </w:numPr>
        <w:autoSpaceDE w:val="0"/>
        <w:autoSpaceDN w:val="0"/>
        <w:adjustRightInd w:val="0"/>
        <w:rPr>
          <w:rFonts w:ascii="Futura-Light" w:hAnsi="Futura-Light" w:cs="Futura-Light"/>
          <w:szCs w:val="24"/>
        </w:rPr>
      </w:pPr>
      <w:r w:rsidRPr="00D72E71">
        <w:rPr>
          <w:rFonts w:ascii="Futura-Light" w:hAnsi="Futura-Light" w:cs="Futura-Light"/>
          <w:szCs w:val="24"/>
        </w:rPr>
        <w:t>Regular las acciones de conservación, mejoramiento y crecimiento previstas en los programas y planes de desarrollo urbano;</w:t>
      </w:r>
    </w:p>
    <w:p w:rsidR="00C26A46" w:rsidRPr="005C1048" w:rsidRDefault="00C26A46" w:rsidP="00C26A46">
      <w:pPr>
        <w:pStyle w:val="Prrafodelista"/>
        <w:numPr>
          <w:ilvl w:val="0"/>
          <w:numId w:val="13"/>
        </w:numPr>
        <w:autoSpaceDE w:val="0"/>
        <w:autoSpaceDN w:val="0"/>
        <w:adjustRightInd w:val="0"/>
        <w:jc w:val="both"/>
        <w:rPr>
          <w:rFonts w:ascii="Futura-Light" w:hAnsi="Futura-Light" w:cs="Futura-Light"/>
          <w:szCs w:val="24"/>
        </w:rPr>
      </w:pPr>
      <w:r w:rsidRPr="00D72E71">
        <w:rPr>
          <w:rFonts w:ascii="Futura-Light" w:hAnsi="Futura-Light" w:cs="Futura-Light"/>
          <w:szCs w:val="24"/>
        </w:rPr>
        <w:t>Determinar los usos y destinos que se generen por efecto de las acciones urbanísticas;</w:t>
      </w:r>
    </w:p>
    <w:p w:rsidR="00C26A46" w:rsidRPr="005C1048" w:rsidRDefault="00C26A46" w:rsidP="00C26A46">
      <w:pPr>
        <w:pStyle w:val="Prrafodelista"/>
        <w:numPr>
          <w:ilvl w:val="0"/>
          <w:numId w:val="13"/>
        </w:numPr>
        <w:autoSpaceDE w:val="0"/>
        <w:autoSpaceDN w:val="0"/>
        <w:adjustRightInd w:val="0"/>
        <w:jc w:val="both"/>
        <w:rPr>
          <w:rFonts w:ascii="Futura-Light" w:hAnsi="Futura-Light" w:cs="Futura-Light"/>
          <w:szCs w:val="24"/>
        </w:rPr>
      </w:pPr>
      <w:r w:rsidRPr="00D72E71">
        <w:rPr>
          <w:rFonts w:ascii="Futura-Light" w:hAnsi="Futura-Light" w:cs="Futura-Light"/>
          <w:szCs w:val="24"/>
        </w:rPr>
        <w:t>Precisar las normas de utilización de los predios y fincas en su área de aplicación;</w:t>
      </w:r>
    </w:p>
    <w:p w:rsidR="00C26A46" w:rsidRPr="005C1048" w:rsidRDefault="00C26A46" w:rsidP="00C26A46">
      <w:pPr>
        <w:pStyle w:val="Prrafodelista"/>
        <w:numPr>
          <w:ilvl w:val="0"/>
          <w:numId w:val="13"/>
        </w:numPr>
        <w:autoSpaceDE w:val="0"/>
        <w:autoSpaceDN w:val="0"/>
        <w:adjustRightInd w:val="0"/>
        <w:jc w:val="both"/>
        <w:rPr>
          <w:rFonts w:ascii="Futura-Light" w:hAnsi="Futura-Light" w:cs="Futura-Light"/>
          <w:szCs w:val="24"/>
        </w:rPr>
      </w:pPr>
      <w:r w:rsidRPr="00D72E71">
        <w:rPr>
          <w:rFonts w:ascii="Futura-Light" w:hAnsi="Futura-Light" w:cs="Futura-Light"/>
          <w:szCs w:val="24"/>
        </w:rPr>
        <w:t>Regular en forma específica la urbanización y la edificación, en relación con las modalidades de acción urbanística;</w:t>
      </w:r>
    </w:p>
    <w:p w:rsidR="00C26A46" w:rsidRPr="005C1048" w:rsidRDefault="00C26A46" w:rsidP="00C26A46">
      <w:pPr>
        <w:pStyle w:val="Prrafodelista"/>
        <w:numPr>
          <w:ilvl w:val="0"/>
          <w:numId w:val="13"/>
        </w:numPr>
        <w:autoSpaceDE w:val="0"/>
        <w:autoSpaceDN w:val="0"/>
        <w:adjustRightInd w:val="0"/>
        <w:jc w:val="both"/>
        <w:rPr>
          <w:rFonts w:ascii="Futura-Light" w:hAnsi="Futura-Light" w:cs="Futura-Light"/>
          <w:szCs w:val="24"/>
        </w:rPr>
      </w:pPr>
      <w:r w:rsidRPr="00D72E71">
        <w:rPr>
          <w:rFonts w:ascii="Futura-Light" w:hAnsi="Futura-Light" w:cs="Futura-Light"/>
          <w:szCs w:val="24"/>
        </w:rPr>
        <w:t>Determinar las obligaciones a cargo de los titulares de predios y fincas, derivadas de las acciones de conservación, mejoramiento y crecimiento; y</w:t>
      </w:r>
    </w:p>
    <w:p w:rsidR="00C26A46" w:rsidRPr="005C1048" w:rsidRDefault="00C26A46" w:rsidP="00C26A46">
      <w:pPr>
        <w:pStyle w:val="Prrafodelista"/>
        <w:numPr>
          <w:ilvl w:val="0"/>
          <w:numId w:val="13"/>
        </w:numPr>
        <w:autoSpaceDE w:val="0"/>
        <w:autoSpaceDN w:val="0"/>
        <w:adjustRightInd w:val="0"/>
        <w:jc w:val="both"/>
        <w:rPr>
          <w:rFonts w:ascii="Futura-Light" w:hAnsi="Futura-Light" w:cs="Futura-Light"/>
          <w:szCs w:val="24"/>
        </w:rPr>
      </w:pPr>
      <w:r w:rsidRPr="00D72E71">
        <w:rPr>
          <w:rFonts w:ascii="Futura-Light" w:hAnsi="Futura-Light" w:cs="Futura-Light"/>
          <w:szCs w:val="24"/>
        </w:rPr>
        <w:t>El establecimiento de indicadores a fin de dar seguimiento y evaluar la aplicación y cumplimiento de los objetivos del plan.</w:t>
      </w:r>
    </w:p>
    <w:p w:rsidR="00C26A46" w:rsidRDefault="00C26A46" w:rsidP="00C26A46">
      <w:pPr>
        <w:pStyle w:val="Prrafodelista"/>
        <w:numPr>
          <w:ilvl w:val="0"/>
          <w:numId w:val="13"/>
        </w:numPr>
        <w:autoSpaceDE w:val="0"/>
        <w:autoSpaceDN w:val="0"/>
        <w:adjustRightInd w:val="0"/>
        <w:jc w:val="both"/>
        <w:rPr>
          <w:rFonts w:ascii="Futura-Light" w:hAnsi="Futura-Light" w:cs="Futura-Light"/>
          <w:szCs w:val="24"/>
        </w:rPr>
      </w:pPr>
      <w:r w:rsidRPr="00406661">
        <w:rPr>
          <w:rFonts w:ascii="Futura-Light" w:hAnsi="Futura-Light" w:cs="Futura-Light"/>
          <w:szCs w:val="24"/>
        </w:rPr>
        <w:t>Promover la regularización de la tenencia del suelo y ap</w:t>
      </w:r>
      <w:r w:rsidR="00F469B9">
        <w:rPr>
          <w:rFonts w:ascii="Futura-Light" w:hAnsi="Futura-Light" w:cs="Futura-Light"/>
          <w:szCs w:val="24"/>
        </w:rPr>
        <w:t>robar el cambio de suelo Agrícola de Temporal Alta</w:t>
      </w:r>
      <w:r w:rsidRPr="00406661">
        <w:rPr>
          <w:rFonts w:ascii="Futura-Light" w:hAnsi="Futura-Light" w:cs="Futura-Light"/>
          <w:szCs w:val="24"/>
        </w:rPr>
        <w:t xml:space="preserve"> a urbano, los usos de suelo y áreas de cesión para destinos propuestos para el predio denomina</w:t>
      </w:r>
      <w:r w:rsidR="009E3BB6" w:rsidRPr="00406661">
        <w:rPr>
          <w:rFonts w:ascii="Futura-Light" w:hAnsi="Futura-Light" w:cs="Futura-Light"/>
          <w:szCs w:val="24"/>
        </w:rPr>
        <w:t>do 'La Nogalera</w:t>
      </w:r>
      <w:r w:rsidRPr="00406661">
        <w:rPr>
          <w:rFonts w:ascii="Futura-Light" w:hAnsi="Futura-Light" w:cs="Futura-Light"/>
          <w:szCs w:val="24"/>
        </w:rPr>
        <w:t>', con una superficie apro</w:t>
      </w:r>
      <w:r w:rsidR="00F469B9">
        <w:rPr>
          <w:rFonts w:ascii="Futura-Light" w:hAnsi="Futura-Light" w:cs="Futura-Light"/>
          <w:szCs w:val="24"/>
        </w:rPr>
        <w:t>ximada de 6-42-82.12 hectáreas (</w:t>
      </w:r>
      <w:r w:rsidRPr="00406661">
        <w:rPr>
          <w:rFonts w:ascii="Futura-Light" w:hAnsi="Futura-Light" w:cs="Futura-Light"/>
          <w:szCs w:val="24"/>
        </w:rPr>
        <w:t>6</w:t>
      </w:r>
      <w:r w:rsidR="00F469B9">
        <w:rPr>
          <w:rFonts w:ascii="Futura-Light" w:hAnsi="Futura-Light" w:cs="Futura-Light"/>
          <w:szCs w:val="24"/>
        </w:rPr>
        <w:t>4,282.12</w:t>
      </w:r>
      <w:r w:rsidRPr="00406661">
        <w:rPr>
          <w:rFonts w:ascii="Futura-Light" w:hAnsi="Futura-Light" w:cs="Futura-Light"/>
          <w:szCs w:val="24"/>
        </w:rPr>
        <w:t xml:space="preserve"> m</w:t>
      </w:r>
      <w:r w:rsidRPr="00406661">
        <w:rPr>
          <w:rFonts w:ascii="Futura-Light" w:hAnsi="Futura-Light" w:cs="Futura-Light"/>
          <w:sz w:val="12"/>
          <w:szCs w:val="14"/>
        </w:rPr>
        <w:t>2</w:t>
      </w:r>
      <w:r w:rsidR="00F469B9">
        <w:rPr>
          <w:rFonts w:ascii="Futura-Light" w:hAnsi="Futura-Light" w:cs="Futura-Light"/>
          <w:szCs w:val="24"/>
        </w:rPr>
        <w:t>), ubicado al su</w:t>
      </w:r>
      <w:r w:rsidRPr="00406661">
        <w:rPr>
          <w:rFonts w:ascii="Futura-Light" w:hAnsi="Futura-Light" w:cs="Futura-Light"/>
          <w:szCs w:val="24"/>
        </w:rPr>
        <w:t xml:space="preserve">roeste del Centro de Población. de El Tuito, </w:t>
      </w:r>
      <w:r w:rsidR="00F469B9">
        <w:rPr>
          <w:rFonts w:ascii="Futura-Light" w:hAnsi="Futura-Light" w:cs="Futura-Light"/>
          <w:szCs w:val="24"/>
        </w:rPr>
        <w:t>sobre el camino denominado Charco del Sol o camino a la Nogalera,</w:t>
      </w:r>
      <w:r w:rsidRPr="00406661">
        <w:rPr>
          <w:rFonts w:ascii="Futura-Light" w:hAnsi="Futura-Light" w:cs="Futura-Light"/>
          <w:szCs w:val="24"/>
        </w:rPr>
        <w:t xml:space="preserve"> en el Municipio de Cabo Corrientes.</w:t>
      </w:r>
    </w:p>
    <w:p w:rsidR="009077A4" w:rsidRPr="000B7151" w:rsidRDefault="009077A4" w:rsidP="000B7151">
      <w:pPr>
        <w:autoSpaceDE w:val="0"/>
        <w:autoSpaceDN w:val="0"/>
        <w:adjustRightInd w:val="0"/>
        <w:jc w:val="both"/>
        <w:rPr>
          <w:rFonts w:ascii="Futura-Light" w:hAnsi="Futura-Light" w:cs="Futura-Light"/>
          <w:szCs w:val="24"/>
        </w:rPr>
      </w:pPr>
    </w:p>
    <w:p w:rsidR="005C1048" w:rsidRPr="00D72E71" w:rsidRDefault="00C26A46" w:rsidP="004F2E41">
      <w:pPr>
        <w:autoSpaceDE w:val="0"/>
        <w:autoSpaceDN w:val="0"/>
        <w:adjustRightInd w:val="0"/>
        <w:jc w:val="both"/>
        <w:rPr>
          <w:rFonts w:ascii="Futura-Light" w:hAnsi="Futura-Light" w:cs="Futura-Light"/>
          <w:szCs w:val="24"/>
        </w:rPr>
      </w:pPr>
      <w:r w:rsidRPr="00D72E71">
        <w:rPr>
          <w:rFonts w:ascii="Futura-Light" w:hAnsi="Futura-Light" w:cs="Futura-Light"/>
          <w:b/>
          <w:szCs w:val="24"/>
        </w:rPr>
        <w:t>Artículo 7.</w:t>
      </w:r>
      <w:r w:rsidRPr="00D72E71">
        <w:rPr>
          <w:rFonts w:ascii="Futura-Light" w:hAnsi="Futura-Light" w:cs="Futura-Light"/>
          <w:szCs w:val="24"/>
        </w:rPr>
        <w:t xml:space="preserve"> El área de aplicación del Plan constituye su ámbito territorial para regular el</w:t>
      </w:r>
      <w:r w:rsidR="004F2E41" w:rsidRPr="00D72E71">
        <w:rPr>
          <w:rFonts w:ascii="Futura-Light" w:hAnsi="Futura-Light" w:cs="Futura-Light"/>
          <w:szCs w:val="24"/>
        </w:rPr>
        <w:t xml:space="preserve"> </w:t>
      </w:r>
      <w:r w:rsidRPr="00D72E71">
        <w:rPr>
          <w:rFonts w:ascii="Futura-Light" w:hAnsi="Futura-Light" w:cs="Futura-Light"/>
          <w:szCs w:val="24"/>
        </w:rPr>
        <w:t>aprovechamiento de las áreas y predios. Para los efectos de la fracción II del artículo 117 del</w:t>
      </w:r>
      <w:r w:rsidR="004F2E41" w:rsidRPr="00D72E71">
        <w:rPr>
          <w:rFonts w:ascii="Futura-Light" w:hAnsi="Futura-Light" w:cs="Futura-Light"/>
          <w:szCs w:val="24"/>
        </w:rPr>
        <w:t xml:space="preserve"> </w:t>
      </w:r>
      <w:r w:rsidRPr="00D72E71">
        <w:rPr>
          <w:rFonts w:ascii="Futura-Light" w:hAnsi="Futura-Light" w:cs="Futura-Light"/>
          <w:szCs w:val="24"/>
        </w:rPr>
        <w:t>Código Urbano para el Estado de Jalisco,</w:t>
      </w:r>
    </w:p>
    <w:p w:rsidR="00C26A46" w:rsidRPr="00D72E71" w:rsidRDefault="00C26A46" w:rsidP="00C26A46">
      <w:pPr>
        <w:autoSpaceDE w:val="0"/>
        <w:autoSpaceDN w:val="0"/>
        <w:adjustRightInd w:val="0"/>
        <w:jc w:val="both"/>
        <w:rPr>
          <w:rFonts w:ascii="Futura-Light" w:hAnsi="Futura-Light" w:cs="Futura-Light"/>
          <w:sz w:val="20"/>
        </w:rPr>
      </w:pPr>
    </w:p>
    <w:p w:rsidR="004F2E41" w:rsidRPr="00D72E71" w:rsidRDefault="004F2E41" w:rsidP="004F2E41">
      <w:pPr>
        <w:pStyle w:val="Prrafodelista"/>
        <w:numPr>
          <w:ilvl w:val="0"/>
          <w:numId w:val="14"/>
        </w:numPr>
        <w:autoSpaceDE w:val="0"/>
        <w:autoSpaceDN w:val="0"/>
        <w:adjustRightInd w:val="0"/>
        <w:jc w:val="both"/>
        <w:rPr>
          <w:rFonts w:ascii="Futura-Light" w:hAnsi="Futura-Light" w:cs="Futura-Light"/>
          <w:szCs w:val="24"/>
        </w:rPr>
      </w:pPr>
      <w:r w:rsidRPr="00D72E71">
        <w:rPr>
          <w:rFonts w:ascii="Futura-Light" w:hAnsi="Futura-Light" w:cs="Futura-Light"/>
          <w:szCs w:val="24"/>
        </w:rPr>
        <w:t>Las áreas que integran el centro de pob</w:t>
      </w:r>
      <w:r w:rsidR="00022B1A">
        <w:rPr>
          <w:rFonts w:ascii="Futura-Light" w:hAnsi="Futura-Light" w:cs="Futura-Light"/>
          <w:szCs w:val="24"/>
        </w:rPr>
        <w:t>lación:</w:t>
      </w:r>
    </w:p>
    <w:p w:rsidR="004F2E41" w:rsidRPr="00D72E71" w:rsidRDefault="004F2E41" w:rsidP="004F2E41">
      <w:pPr>
        <w:autoSpaceDE w:val="0"/>
        <w:autoSpaceDN w:val="0"/>
        <w:adjustRightInd w:val="0"/>
        <w:ind w:left="360"/>
        <w:jc w:val="both"/>
        <w:rPr>
          <w:rFonts w:ascii="Futura-Light" w:hAnsi="Futura-Light" w:cs="Futura-Light"/>
          <w:szCs w:val="24"/>
        </w:rPr>
      </w:pPr>
    </w:p>
    <w:p w:rsidR="004F2E41" w:rsidRPr="00D72E71" w:rsidRDefault="004F2E41" w:rsidP="004F2E41">
      <w:pPr>
        <w:autoSpaceDE w:val="0"/>
        <w:autoSpaceDN w:val="0"/>
        <w:adjustRightInd w:val="0"/>
        <w:jc w:val="both"/>
        <w:rPr>
          <w:rFonts w:ascii="Futura-Light" w:hAnsi="Futura-Light" w:cs="Futura-Light"/>
          <w:szCs w:val="24"/>
        </w:rPr>
      </w:pPr>
      <w:r w:rsidRPr="00D72E71">
        <w:rPr>
          <w:rFonts w:ascii="Futura-Light" w:hAnsi="Futura-Light" w:cs="Futura-Light"/>
          <w:szCs w:val="24"/>
        </w:rPr>
        <w:t>Y en relación con lo dispuesto en las fracciones I y II del artículo 161, que establece la observación de las siguientes consideraciones:</w:t>
      </w:r>
    </w:p>
    <w:p w:rsidR="004F2E41" w:rsidRPr="00D72E71" w:rsidRDefault="004F2E41" w:rsidP="004F2E41">
      <w:pPr>
        <w:pStyle w:val="Prrafodelista"/>
        <w:numPr>
          <w:ilvl w:val="0"/>
          <w:numId w:val="14"/>
        </w:numPr>
        <w:autoSpaceDE w:val="0"/>
        <w:autoSpaceDN w:val="0"/>
        <w:adjustRightInd w:val="0"/>
        <w:jc w:val="both"/>
        <w:rPr>
          <w:rFonts w:ascii="Futura-Light" w:hAnsi="Futura-Light" w:cs="Futura-Light"/>
          <w:szCs w:val="24"/>
        </w:rPr>
      </w:pPr>
      <w:r w:rsidRPr="00D72E71">
        <w:rPr>
          <w:rFonts w:ascii="Futura-Light" w:hAnsi="Futura-Light" w:cs="Futura-Light"/>
          <w:szCs w:val="24"/>
        </w:rPr>
        <w:lastRenderedPageBreak/>
        <w:t>En las áreas de reserva urbana se aplicarán estrictamente las normas de control de densidad de la edificación, así como las normas de control para la urbanización;</w:t>
      </w:r>
    </w:p>
    <w:p w:rsidR="004F2E41" w:rsidRPr="00D72E71" w:rsidRDefault="004F2E41" w:rsidP="004F2E41">
      <w:pPr>
        <w:pStyle w:val="Prrafodelista"/>
        <w:numPr>
          <w:ilvl w:val="0"/>
          <w:numId w:val="14"/>
        </w:numPr>
        <w:autoSpaceDE w:val="0"/>
        <w:autoSpaceDN w:val="0"/>
        <w:adjustRightInd w:val="0"/>
        <w:jc w:val="both"/>
        <w:rPr>
          <w:rFonts w:ascii="Futura-Light" w:hAnsi="Futura-Light" w:cs="Futura-Light"/>
          <w:szCs w:val="24"/>
        </w:rPr>
      </w:pPr>
      <w:r w:rsidRPr="00D72E71">
        <w:rPr>
          <w:rFonts w:ascii="Futura-Light" w:hAnsi="Futura-Light" w:cs="Futura-Light"/>
          <w:szCs w:val="24"/>
        </w:rPr>
        <w:t>En las áreas urbanizadas donde se pretendan llevar acciones urbanísticas prevalecerán</w:t>
      </w:r>
      <w:r w:rsidR="009E3BB6" w:rsidRPr="00D72E71">
        <w:rPr>
          <w:rFonts w:ascii="Futura-Light" w:hAnsi="Futura-Light" w:cs="Futura-Light"/>
          <w:szCs w:val="24"/>
        </w:rPr>
        <w:t xml:space="preserve"> </w:t>
      </w:r>
      <w:r w:rsidRPr="00D72E71">
        <w:rPr>
          <w:rFonts w:ascii="Futura-Light" w:hAnsi="Futura-Light" w:cs="Futura-Light"/>
          <w:szCs w:val="24"/>
        </w:rPr>
        <w:t>las normas de control de la densidad de la edificación y de urbanización del contexto, con el objeto de conservar la imagen urbana existente;</w:t>
      </w:r>
    </w:p>
    <w:p w:rsidR="00406661" w:rsidRPr="00D72E71" w:rsidRDefault="00406661" w:rsidP="00396730">
      <w:pPr>
        <w:autoSpaceDE w:val="0"/>
        <w:autoSpaceDN w:val="0"/>
        <w:adjustRightInd w:val="0"/>
        <w:jc w:val="both"/>
        <w:rPr>
          <w:rFonts w:ascii="Futura-Light" w:hAnsi="Futura-Light" w:cs="Futura-Light"/>
          <w:szCs w:val="24"/>
        </w:rPr>
      </w:pPr>
    </w:p>
    <w:p w:rsidR="009E3BB6" w:rsidRPr="00D72E71" w:rsidRDefault="009E3BB6" w:rsidP="009E3BB6">
      <w:pPr>
        <w:autoSpaceDE w:val="0"/>
        <w:autoSpaceDN w:val="0"/>
        <w:adjustRightInd w:val="0"/>
        <w:ind w:left="360"/>
        <w:jc w:val="both"/>
        <w:rPr>
          <w:rFonts w:ascii="Futura-Light" w:hAnsi="Futura-Light" w:cs="Futura-Light"/>
        </w:rPr>
      </w:pPr>
      <w:r w:rsidRPr="00D72E71">
        <w:rPr>
          <w:rFonts w:ascii="Futura-Light" w:hAnsi="Futura-Light" w:cs="Futura-Light"/>
        </w:rPr>
        <w:t>II.1. Ubicación</w:t>
      </w:r>
      <w:r w:rsidR="00B2248D" w:rsidRPr="00D72E71">
        <w:rPr>
          <w:rFonts w:ascii="Futura-Light" w:hAnsi="Futura-Light" w:cs="Futura-Light"/>
          <w:sz w:val="18"/>
          <w:szCs w:val="20"/>
        </w:rPr>
        <w:t xml:space="preserve"> </w:t>
      </w:r>
      <w:r w:rsidR="00B2248D" w:rsidRPr="00D72E71">
        <w:rPr>
          <w:rFonts w:ascii="Futura-Light" w:hAnsi="Futura-Light" w:cs="Futura-Light"/>
          <w:sz w:val="18"/>
          <w:szCs w:val="20"/>
        </w:rPr>
        <w:tab/>
      </w:r>
      <w:r w:rsidR="00B2248D" w:rsidRPr="00D72E71">
        <w:rPr>
          <w:rFonts w:ascii="Futura-Light" w:hAnsi="Futura-Light" w:cs="Futura-Light"/>
          <w:sz w:val="18"/>
          <w:szCs w:val="20"/>
        </w:rPr>
        <w:tab/>
      </w:r>
      <w:r w:rsidR="00B2248D" w:rsidRPr="00D72E71">
        <w:rPr>
          <w:rFonts w:ascii="Futura-Light" w:hAnsi="Futura-Light" w:cs="Futura-Light"/>
          <w:sz w:val="18"/>
          <w:szCs w:val="20"/>
        </w:rPr>
        <w:tab/>
      </w:r>
      <w:r w:rsidR="00B2248D" w:rsidRPr="00D72E71">
        <w:rPr>
          <w:rFonts w:ascii="Futura-Light" w:hAnsi="Futura-Light" w:cs="Futura-Light"/>
          <w:sz w:val="18"/>
          <w:szCs w:val="20"/>
        </w:rPr>
        <w:tab/>
      </w:r>
      <w:r w:rsidR="00B2248D" w:rsidRPr="00D72E71">
        <w:rPr>
          <w:rFonts w:ascii="Futura-Light" w:hAnsi="Futura-Light" w:cs="Futura-Light"/>
          <w:sz w:val="18"/>
          <w:szCs w:val="20"/>
        </w:rPr>
        <w:tab/>
      </w:r>
      <w:r w:rsidR="00B2248D" w:rsidRPr="00D72E71">
        <w:rPr>
          <w:rFonts w:ascii="Futura-Light" w:hAnsi="Futura-Light" w:cs="Futura-Light"/>
          <w:sz w:val="18"/>
          <w:szCs w:val="20"/>
        </w:rPr>
        <w:tab/>
      </w:r>
      <w:r w:rsidR="00B2248D" w:rsidRPr="00D72E71">
        <w:rPr>
          <w:rFonts w:ascii="Futura-Light" w:hAnsi="Futura-Light" w:cs="Futura-Light"/>
          <w:sz w:val="18"/>
          <w:szCs w:val="20"/>
        </w:rPr>
        <w:tab/>
      </w:r>
      <w:r w:rsidR="00B2248D" w:rsidRPr="00D72E71">
        <w:rPr>
          <w:rFonts w:ascii="Futura-Light" w:hAnsi="Futura-Light" w:cs="Futura-Light"/>
          <w:sz w:val="18"/>
          <w:szCs w:val="20"/>
        </w:rPr>
        <w:tab/>
        <w:t>(Gráfico G-1)</w:t>
      </w:r>
    </w:p>
    <w:p w:rsidR="009E3BB6" w:rsidRPr="00D72E71" w:rsidRDefault="009E3BB6" w:rsidP="009E3BB6">
      <w:pPr>
        <w:autoSpaceDE w:val="0"/>
        <w:autoSpaceDN w:val="0"/>
        <w:adjustRightInd w:val="0"/>
        <w:ind w:left="360"/>
        <w:jc w:val="both"/>
        <w:rPr>
          <w:rFonts w:ascii="Futura-Light" w:hAnsi="Futura-Light" w:cs="Futura-Light"/>
        </w:rPr>
      </w:pPr>
    </w:p>
    <w:p w:rsidR="009E3BB6" w:rsidRPr="00D72E71" w:rsidRDefault="009E3BB6" w:rsidP="009E3BB6">
      <w:pPr>
        <w:autoSpaceDE w:val="0"/>
        <w:autoSpaceDN w:val="0"/>
        <w:adjustRightInd w:val="0"/>
        <w:ind w:firstLine="360"/>
        <w:jc w:val="both"/>
        <w:rPr>
          <w:rFonts w:ascii="Futura-Light" w:hAnsi="Futura-Light" w:cs="Futura-Light"/>
        </w:rPr>
      </w:pPr>
      <w:r w:rsidRPr="00D72E71">
        <w:rPr>
          <w:rFonts w:ascii="Futura-Light" w:hAnsi="Futura-Light" w:cs="Futura-Light"/>
        </w:rPr>
        <w:t>El Tuito es una loc</w:t>
      </w:r>
      <w:r w:rsidR="00022B1A">
        <w:rPr>
          <w:rFonts w:ascii="Futura-Light" w:hAnsi="Futura-Light" w:cs="Futura-Light"/>
        </w:rPr>
        <w:t>alidad que se ubica dentro del M</w:t>
      </w:r>
      <w:r w:rsidRPr="00D72E71">
        <w:rPr>
          <w:rFonts w:ascii="Futura-Light" w:hAnsi="Futura-Light" w:cs="Futura-Light"/>
        </w:rPr>
        <w:t>unicipio de Cabo Corrientes, mismo que</w:t>
      </w:r>
      <w:r w:rsidR="00CF2C1A">
        <w:rPr>
          <w:rFonts w:ascii="Futura-Light" w:hAnsi="Futura-Light" w:cs="Futura-Light"/>
        </w:rPr>
        <w:t xml:space="preserve"> se encuentra situado al oeste</w:t>
      </w:r>
      <w:r w:rsidRPr="00D72E71">
        <w:rPr>
          <w:rFonts w:ascii="Futura-Light" w:hAnsi="Futura-Light" w:cs="Futura-Light"/>
        </w:rPr>
        <w:t xml:space="preserve"> del estado de Jalisco. </w:t>
      </w:r>
    </w:p>
    <w:p w:rsidR="009E3BB6" w:rsidRPr="00D72E71" w:rsidRDefault="005C1048" w:rsidP="009E3BB6">
      <w:pPr>
        <w:autoSpaceDE w:val="0"/>
        <w:autoSpaceDN w:val="0"/>
        <w:adjustRightInd w:val="0"/>
        <w:ind w:firstLine="360"/>
        <w:jc w:val="both"/>
        <w:rPr>
          <w:rFonts w:ascii="Futura-Light" w:hAnsi="Futura-Light" w:cs="Futura-Light"/>
        </w:rPr>
      </w:pPr>
      <w:r w:rsidRPr="000F631B">
        <w:rPr>
          <w:rFonts w:ascii="Futura-Light" w:hAnsi="Futura-Light" w:cs="Futura-Light"/>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4.8pt;margin-top:18.05pt;width:520.5pt;height:583.7pt;z-index:-251641856">
            <v:imagedata r:id="rId8" o:title=""/>
          </v:shape>
          <o:OLEObject Type="Embed" ProgID="AcroExch.Document.11" ShapeID="_x0000_s1027" DrawAspect="Content" ObjectID="_1464695311" r:id="rId9"/>
        </w:pict>
      </w:r>
      <w:r w:rsidR="009E3BB6" w:rsidRPr="00D72E71">
        <w:rPr>
          <w:rFonts w:ascii="Futura-Light" w:hAnsi="Futura-Light" w:cs="Futura-Light"/>
        </w:rPr>
        <w:t>Cabo</w:t>
      </w:r>
      <w:r w:rsidR="00022B1A">
        <w:rPr>
          <w:rFonts w:ascii="Futura-Light" w:hAnsi="Futura-Light" w:cs="Futura-Light"/>
        </w:rPr>
        <w:t xml:space="preserve"> Corrientes es uno de los tres M</w:t>
      </w:r>
      <w:r w:rsidR="009E3BB6" w:rsidRPr="00D72E71">
        <w:rPr>
          <w:rFonts w:ascii="Futura-Light" w:hAnsi="Futura-Light" w:cs="Futura-Light"/>
        </w:rPr>
        <w:t>unicipios que conforman la región 09 Costa Norte del Sistema de Regionalización Administrativa del Estado de J</w:t>
      </w:r>
      <w:r w:rsidR="00022B1A">
        <w:rPr>
          <w:rFonts w:ascii="Futura-Light" w:hAnsi="Futura-Light" w:cs="Futura-Light"/>
        </w:rPr>
        <w:t>alisco. Limita al norte con el M</w:t>
      </w:r>
      <w:r w:rsidR="009E3BB6" w:rsidRPr="00D72E71">
        <w:rPr>
          <w:rFonts w:ascii="Futura-Light" w:hAnsi="Futura-Light" w:cs="Futura-Light"/>
        </w:rPr>
        <w:t xml:space="preserve">unicipio de Puerto Vallarta y el Océano Pacífico, al sur con el municipio de Tomatlán, al oriente con Talpa de Allende y al poniente con el Océano Pacífico. </w:t>
      </w:r>
    </w:p>
    <w:p w:rsidR="009E3BB6" w:rsidRDefault="009E3BB6" w:rsidP="009E3BB6">
      <w:pPr>
        <w:autoSpaceDE w:val="0"/>
        <w:autoSpaceDN w:val="0"/>
        <w:adjustRightInd w:val="0"/>
        <w:ind w:firstLine="360"/>
        <w:jc w:val="both"/>
        <w:rPr>
          <w:rFonts w:ascii="Futura-Light" w:hAnsi="Futura-Light" w:cs="Futura-Light"/>
        </w:rPr>
      </w:pPr>
      <w:r w:rsidRPr="00D72E71">
        <w:rPr>
          <w:rFonts w:ascii="Futura-Light" w:hAnsi="Futura-Light" w:cs="Futura-Light"/>
        </w:rPr>
        <w:t>La cabecera municipal, denominada El Tuito, se sitúa en las coordenadas geográficas: Latitud: 20°19”11’ N – 20°21”01’ N Longitud: 105°19”34’ W – 103°53”27’ W y a una altura de 600 metros sobre el nivel del mar.</w:t>
      </w:r>
    </w:p>
    <w:p w:rsidR="009077A4" w:rsidRDefault="009077A4" w:rsidP="005C1048">
      <w:pPr>
        <w:autoSpaceDE w:val="0"/>
        <w:autoSpaceDN w:val="0"/>
        <w:adjustRightInd w:val="0"/>
        <w:jc w:val="both"/>
        <w:rPr>
          <w:rFonts w:ascii="Futura-Light" w:hAnsi="Futura-Light" w:cs="Futura-Light"/>
        </w:rPr>
      </w:pPr>
    </w:p>
    <w:p w:rsidR="001A199E" w:rsidRDefault="0086769D" w:rsidP="0086769D">
      <w:pPr>
        <w:autoSpaceDE w:val="0"/>
        <w:autoSpaceDN w:val="0"/>
        <w:adjustRightInd w:val="0"/>
        <w:ind w:firstLine="360"/>
        <w:jc w:val="both"/>
        <w:rPr>
          <w:rFonts w:ascii="Futura-Light" w:hAnsi="Futura-Light" w:cs="Futura-Light"/>
          <w:sz w:val="24"/>
          <w:szCs w:val="24"/>
        </w:rPr>
      </w:pPr>
      <w:r w:rsidRPr="0086769D">
        <w:rPr>
          <w:rFonts w:ascii="Futura-Light" w:hAnsi="Futura-Light" w:cs="Futura-Light"/>
          <w:sz w:val="24"/>
          <w:szCs w:val="24"/>
        </w:rPr>
        <w:t xml:space="preserve">El “Área de Estudio”, cuenta con una superficie aproximada </w:t>
      </w:r>
      <w:r w:rsidRPr="00123BB6">
        <w:rPr>
          <w:rFonts w:ascii="Futura-Light" w:hAnsi="Futura-Light" w:cs="Futura-Light"/>
          <w:sz w:val="24"/>
          <w:szCs w:val="24"/>
        </w:rPr>
        <w:t xml:space="preserve">de </w:t>
      </w:r>
      <w:r w:rsidR="009077A4" w:rsidRPr="00123BB6">
        <w:rPr>
          <w:rFonts w:ascii="Futura-Light" w:hAnsi="Futura-Light" w:cs="Futura-Light"/>
          <w:sz w:val="24"/>
          <w:szCs w:val="24"/>
        </w:rPr>
        <w:t>65.81</w:t>
      </w:r>
      <w:r w:rsidRPr="00123BB6">
        <w:rPr>
          <w:rFonts w:ascii="Futura-Light" w:hAnsi="Futura-Light" w:cs="Futura-Light"/>
          <w:sz w:val="24"/>
          <w:szCs w:val="24"/>
        </w:rPr>
        <w:t xml:space="preserve"> hectáreas cuyo polígono está delimitado en base a la cuadrícula transversa</w:t>
      </w:r>
      <w:r w:rsidR="007A0ECF" w:rsidRPr="00123BB6">
        <w:rPr>
          <w:rFonts w:ascii="Futura-Light" w:hAnsi="Futura-Light" w:cs="Futura-Light"/>
          <w:sz w:val="24"/>
          <w:szCs w:val="24"/>
        </w:rPr>
        <w:t>l</w:t>
      </w:r>
      <w:r w:rsidRPr="00123BB6">
        <w:rPr>
          <w:rFonts w:ascii="Futura-Light" w:hAnsi="Futura-Light" w:cs="Futura-Light"/>
          <w:sz w:val="24"/>
          <w:szCs w:val="24"/>
        </w:rPr>
        <w:t xml:space="preserve"> de MERCATOR (UTM) de la siguiente forma:</w:t>
      </w:r>
    </w:p>
    <w:p w:rsidR="009077A4" w:rsidRDefault="009077A4" w:rsidP="0086769D">
      <w:pPr>
        <w:autoSpaceDE w:val="0"/>
        <w:autoSpaceDN w:val="0"/>
        <w:adjustRightInd w:val="0"/>
        <w:jc w:val="both"/>
        <w:rPr>
          <w:rFonts w:ascii="Futura-Light" w:hAnsi="Futura-Light" w:cs="Futura-Light"/>
          <w:sz w:val="24"/>
          <w:szCs w:val="24"/>
        </w:rPr>
      </w:pPr>
    </w:p>
    <w:tbl>
      <w:tblPr>
        <w:tblStyle w:val="Tablaconcuadrcula"/>
        <w:tblW w:w="0" w:type="auto"/>
        <w:tblInd w:w="250" w:type="dxa"/>
        <w:tblLook w:val="04A0"/>
      </w:tblPr>
      <w:tblGrid>
        <w:gridCol w:w="8647"/>
      </w:tblGrid>
      <w:tr w:rsidR="0086769D" w:rsidTr="007A0ECF">
        <w:trPr>
          <w:trHeight w:val="452"/>
        </w:trPr>
        <w:tc>
          <w:tcPr>
            <w:tcW w:w="8647" w:type="dxa"/>
            <w:shd w:val="clear" w:color="auto" w:fill="C2D69B" w:themeFill="accent3" w:themeFillTint="99"/>
            <w:vAlign w:val="center"/>
          </w:tcPr>
          <w:p w:rsidR="0086769D" w:rsidRDefault="0086769D" w:rsidP="0086769D">
            <w:pPr>
              <w:autoSpaceDE w:val="0"/>
              <w:autoSpaceDN w:val="0"/>
              <w:adjustRightInd w:val="0"/>
              <w:jc w:val="center"/>
              <w:rPr>
                <w:rFonts w:ascii="Futura-Light" w:hAnsi="Futura-Light" w:cs="Futura-Light"/>
                <w:sz w:val="24"/>
                <w:szCs w:val="24"/>
              </w:rPr>
            </w:pPr>
            <w:r w:rsidRPr="0086769D">
              <w:rPr>
                <w:rFonts w:ascii="Futura-Light" w:hAnsi="Futura-Light" w:cs="Futura-Light"/>
                <w:b/>
              </w:rPr>
              <w:t>Cuadro1.</w:t>
            </w:r>
            <w:r>
              <w:rPr>
                <w:rFonts w:ascii="Futura-Light" w:hAnsi="Futura-Light" w:cs="Futura-Light"/>
              </w:rPr>
              <w:t xml:space="preserve"> Cuadro de construcción del área de estudio</w:t>
            </w:r>
          </w:p>
        </w:tc>
      </w:tr>
    </w:tbl>
    <w:p w:rsidR="0086769D" w:rsidRDefault="0086769D" w:rsidP="005C1048">
      <w:pPr>
        <w:autoSpaceDE w:val="0"/>
        <w:autoSpaceDN w:val="0"/>
        <w:adjustRightInd w:val="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5C1048" w:rsidRDefault="005C1048" w:rsidP="00C45C8B">
      <w:pPr>
        <w:autoSpaceDE w:val="0"/>
        <w:autoSpaceDN w:val="0"/>
        <w:adjustRightInd w:val="0"/>
        <w:ind w:firstLine="360"/>
        <w:jc w:val="both"/>
        <w:rPr>
          <w:rFonts w:ascii="Futura-Light" w:hAnsi="Futura-Light" w:cs="Futura-Light"/>
          <w:sz w:val="24"/>
        </w:rPr>
      </w:pPr>
    </w:p>
    <w:p w:rsidR="005C1048" w:rsidRDefault="005C1048"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1A199E" w:rsidRDefault="001A199E"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86769D" w:rsidRDefault="0086769D" w:rsidP="00C45C8B">
      <w:pPr>
        <w:autoSpaceDE w:val="0"/>
        <w:autoSpaceDN w:val="0"/>
        <w:adjustRightInd w:val="0"/>
        <w:ind w:firstLine="360"/>
        <w:jc w:val="both"/>
        <w:rPr>
          <w:rFonts w:ascii="Futura-Light" w:hAnsi="Futura-Light" w:cs="Futura-Light"/>
          <w:sz w:val="24"/>
        </w:rPr>
      </w:pPr>
    </w:p>
    <w:p w:rsidR="005C1048" w:rsidRDefault="005C1048" w:rsidP="00D5437D">
      <w:pPr>
        <w:autoSpaceDE w:val="0"/>
        <w:autoSpaceDN w:val="0"/>
        <w:adjustRightInd w:val="0"/>
        <w:jc w:val="both"/>
        <w:rPr>
          <w:rFonts w:ascii="Futura-Light" w:hAnsi="Futura-Light" w:cs="Futura-Light"/>
          <w:sz w:val="14"/>
          <w:szCs w:val="16"/>
        </w:rPr>
      </w:pPr>
    </w:p>
    <w:p w:rsidR="0010399B" w:rsidRDefault="0010399B" w:rsidP="005C1048">
      <w:pPr>
        <w:autoSpaceDE w:val="0"/>
        <w:autoSpaceDN w:val="0"/>
        <w:adjustRightInd w:val="0"/>
        <w:jc w:val="both"/>
        <w:rPr>
          <w:rFonts w:ascii="Futura-Light" w:hAnsi="Futura-Light" w:cs="Futura-Light"/>
          <w:sz w:val="14"/>
          <w:szCs w:val="16"/>
        </w:rPr>
      </w:pPr>
    </w:p>
    <w:p w:rsidR="00396730" w:rsidRPr="005C1048" w:rsidRDefault="00D5437D" w:rsidP="005C1048">
      <w:pPr>
        <w:autoSpaceDE w:val="0"/>
        <w:autoSpaceDN w:val="0"/>
        <w:adjustRightInd w:val="0"/>
        <w:jc w:val="both"/>
        <w:rPr>
          <w:rFonts w:ascii="Futura-Light" w:hAnsi="Futura-Light" w:cs="Futura-Light"/>
          <w:sz w:val="14"/>
          <w:szCs w:val="16"/>
        </w:rPr>
      </w:pPr>
      <w:r>
        <w:rPr>
          <w:rFonts w:ascii="Futura-Light" w:hAnsi="Futura-Light" w:cs="Futura-Light"/>
          <w:sz w:val="14"/>
          <w:szCs w:val="16"/>
        </w:rPr>
        <w:t xml:space="preserve"> </w:t>
      </w:r>
      <w:r w:rsidR="0086769D" w:rsidRPr="0086769D">
        <w:rPr>
          <w:rFonts w:ascii="Futura-Light" w:hAnsi="Futura-Light" w:cs="Futura-Light"/>
          <w:sz w:val="14"/>
          <w:szCs w:val="16"/>
        </w:rPr>
        <w:t>Fuente: El</w:t>
      </w:r>
      <w:r>
        <w:rPr>
          <w:rFonts w:ascii="Futura-Light" w:hAnsi="Futura-Light" w:cs="Futura-Light"/>
          <w:sz w:val="14"/>
          <w:szCs w:val="16"/>
        </w:rPr>
        <w:t>aboración propia Ing. Guillermo Monroy Torres</w:t>
      </w:r>
      <w:r w:rsidR="0086769D" w:rsidRPr="0086769D">
        <w:rPr>
          <w:rFonts w:ascii="Futura-Light" w:hAnsi="Futura-Light" w:cs="Futura-Light"/>
          <w:sz w:val="14"/>
          <w:szCs w:val="16"/>
        </w:rPr>
        <w:t xml:space="preserve"> a partir de la cartografía facilitada por el H. Ayuntamiento y el Ejido de El Tuito</w:t>
      </w:r>
    </w:p>
    <w:p w:rsidR="00396730" w:rsidRDefault="00396730" w:rsidP="007F1288">
      <w:pPr>
        <w:autoSpaceDE w:val="0"/>
        <w:autoSpaceDN w:val="0"/>
        <w:adjustRightInd w:val="0"/>
        <w:rPr>
          <w:rFonts w:ascii="Futura-Light" w:hAnsi="Futura-Light" w:cs="Futura-Light"/>
          <w:sz w:val="16"/>
          <w:szCs w:val="16"/>
        </w:rPr>
      </w:pPr>
    </w:p>
    <w:p w:rsidR="0010399B" w:rsidRDefault="0010399B" w:rsidP="007F1288">
      <w:pPr>
        <w:autoSpaceDE w:val="0"/>
        <w:autoSpaceDN w:val="0"/>
        <w:adjustRightInd w:val="0"/>
        <w:rPr>
          <w:rFonts w:ascii="Futura-Light" w:hAnsi="Futura-Light" w:cs="Futura-Light"/>
          <w:sz w:val="16"/>
          <w:szCs w:val="16"/>
        </w:rPr>
      </w:pPr>
    </w:p>
    <w:p w:rsidR="0010399B" w:rsidRDefault="0010399B" w:rsidP="007F1288">
      <w:pPr>
        <w:autoSpaceDE w:val="0"/>
        <w:autoSpaceDN w:val="0"/>
        <w:adjustRightInd w:val="0"/>
        <w:rPr>
          <w:rFonts w:ascii="Futura-Light" w:hAnsi="Futura-Light" w:cs="Futura-Light"/>
          <w:sz w:val="16"/>
          <w:szCs w:val="16"/>
        </w:rPr>
      </w:pPr>
    </w:p>
    <w:p w:rsidR="0010399B" w:rsidRDefault="0010399B" w:rsidP="007F1288">
      <w:pPr>
        <w:autoSpaceDE w:val="0"/>
        <w:autoSpaceDN w:val="0"/>
        <w:adjustRightInd w:val="0"/>
        <w:rPr>
          <w:rFonts w:ascii="Futura-Light" w:hAnsi="Futura-Light" w:cs="Futura-Light"/>
          <w:sz w:val="16"/>
          <w:szCs w:val="16"/>
        </w:rPr>
      </w:pPr>
    </w:p>
    <w:p w:rsidR="0010399B" w:rsidRDefault="0010399B" w:rsidP="007F1288">
      <w:pPr>
        <w:autoSpaceDE w:val="0"/>
        <w:autoSpaceDN w:val="0"/>
        <w:adjustRightInd w:val="0"/>
        <w:rPr>
          <w:rFonts w:ascii="Futura-Light" w:hAnsi="Futura-Light" w:cs="Futura-Light"/>
          <w:sz w:val="16"/>
          <w:szCs w:val="16"/>
        </w:rPr>
      </w:pPr>
    </w:p>
    <w:tbl>
      <w:tblPr>
        <w:tblStyle w:val="Tablaconcuadrcula"/>
        <w:tblW w:w="0" w:type="auto"/>
        <w:tblInd w:w="108" w:type="dxa"/>
        <w:tblLook w:val="04A0"/>
      </w:tblPr>
      <w:tblGrid>
        <w:gridCol w:w="8789"/>
      </w:tblGrid>
      <w:tr w:rsidR="00235CFB" w:rsidTr="00320888">
        <w:trPr>
          <w:trHeight w:val="512"/>
        </w:trPr>
        <w:tc>
          <w:tcPr>
            <w:tcW w:w="8789" w:type="dxa"/>
            <w:shd w:val="clear" w:color="auto" w:fill="C2D69B" w:themeFill="accent3" w:themeFillTint="99"/>
            <w:vAlign w:val="center"/>
          </w:tcPr>
          <w:p w:rsidR="00235CFB" w:rsidRDefault="00235CFB" w:rsidP="00235CFB">
            <w:pPr>
              <w:autoSpaceDE w:val="0"/>
              <w:autoSpaceDN w:val="0"/>
              <w:adjustRightInd w:val="0"/>
              <w:jc w:val="center"/>
              <w:rPr>
                <w:rFonts w:ascii="Futura-Light" w:hAnsi="Futura-Light" w:cs="Futura-Light"/>
              </w:rPr>
            </w:pPr>
            <w:r w:rsidRPr="00235CFB">
              <w:rPr>
                <w:rFonts w:ascii="Futura-Light" w:hAnsi="Futura-Light" w:cs="Futura-Light"/>
                <w:b/>
              </w:rPr>
              <w:lastRenderedPageBreak/>
              <w:t>Cuadro 2.</w:t>
            </w:r>
            <w:r>
              <w:rPr>
                <w:rFonts w:ascii="Futura-Light" w:hAnsi="Futura-Light" w:cs="Futura-Light"/>
              </w:rPr>
              <w:t xml:space="preserve"> Cuadro de construcción del área de aplicación del proyecto La Nogalera</w:t>
            </w:r>
          </w:p>
        </w:tc>
      </w:tr>
    </w:tbl>
    <w:p w:rsidR="00235CFB" w:rsidRDefault="00235CFB" w:rsidP="00235CFB">
      <w:pPr>
        <w:autoSpaceDE w:val="0"/>
        <w:autoSpaceDN w:val="0"/>
        <w:adjustRightInd w:val="0"/>
        <w:jc w:val="center"/>
        <w:rPr>
          <w:rFonts w:ascii="Futura-Light" w:hAnsi="Futura-Light" w:cs="Futura-Light"/>
        </w:rPr>
      </w:pPr>
    </w:p>
    <w:p w:rsidR="00235CFB" w:rsidRDefault="00320888" w:rsidP="00B2248D">
      <w:pPr>
        <w:autoSpaceDE w:val="0"/>
        <w:autoSpaceDN w:val="0"/>
        <w:adjustRightInd w:val="0"/>
        <w:jc w:val="both"/>
        <w:rPr>
          <w:rFonts w:ascii="Futura-Light" w:hAnsi="Futura-Light" w:cs="Futura-Light"/>
        </w:rPr>
      </w:pPr>
      <w:r>
        <w:rPr>
          <w:rFonts w:ascii="Futura-Light" w:hAnsi="Futura-Light" w:cs="Futura-Light"/>
          <w:noProof/>
          <w:lang w:eastAsia="es-ES"/>
        </w:rPr>
        <w:drawing>
          <wp:anchor distT="0" distB="0" distL="114300" distR="114300" simplePos="0" relativeHeight="251675648" behindDoc="1" locked="0" layoutInCell="1" allowOverlap="1">
            <wp:simplePos x="0" y="0"/>
            <wp:positionH relativeFrom="column">
              <wp:posOffset>21095</wp:posOffset>
            </wp:positionH>
            <wp:positionV relativeFrom="paragraph">
              <wp:posOffset>-874</wp:posOffset>
            </wp:positionV>
            <wp:extent cx="5610732" cy="6887362"/>
            <wp:effectExtent l="19050" t="0" r="9018" b="0"/>
            <wp:wrapNone/>
            <wp:docPr id="64" name="Imagen 64" descr="F:\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dddd.jpg"/>
                    <pic:cNvPicPr>
                      <a:picLocks noChangeAspect="1" noChangeArrowheads="1"/>
                    </pic:cNvPicPr>
                  </pic:nvPicPr>
                  <pic:blipFill>
                    <a:blip r:embed="rId10"/>
                    <a:srcRect/>
                    <a:stretch>
                      <a:fillRect/>
                    </a:stretch>
                  </pic:blipFill>
                  <pic:spPr bwMode="auto">
                    <a:xfrm>
                      <a:off x="0" y="0"/>
                      <a:ext cx="5610732" cy="6887362"/>
                    </a:xfrm>
                    <a:prstGeom prst="rect">
                      <a:avLst/>
                    </a:prstGeom>
                    <a:noFill/>
                    <a:ln w="9525">
                      <a:noFill/>
                      <a:miter lim="800000"/>
                      <a:headEnd/>
                      <a:tailEnd/>
                    </a:ln>
                  </pic:spPr>
                </pic:pic>
              </a:graphicData>
            </a:graphic>
          </wp:anchor>
        </w:drawing>
      </w: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B2248D">
      <w:pPr>
        <w:autoSpaceDE w:val="0"/>
        <w:autoSpaceDN w:val="0"/>
        <w:adjustRightInd w:val="0"/>
        <w:jc w:val="both"/>
        <w:rPr>
          <w:rFonts w:ascii="Futura-Light" w:hAnsi="Futura-Light" w:cs="Futura-Light"/>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10399B" w:rsidRDefault="0010399B" w:rsidP="00235CFB">
      <w:pPr>
        <w:autoSpaceDE w:val="0"/>
        <w:autoSpaceDN w:val="0"/>
        <w:adjustRightInd w:val="0"/>
        <w:jc w:val="center"/>
        <w:rPr>
          <w:rFonts w:ascii="Futura-Light" w:hAnsi="Futura-Light" w:cs="Futura-Light"/>
          <w:sz w:val="16"/>
          <w:szCs w:val="16"/>
        </w:rPr>
      </w:pPr>
    </w:p>
    <w:p w:rsidR="0010399B" w:rsidRDefault="0010399B" w:rsidP="00235CFB">
      <w:pPr>
        <w:autoSpaceDE w:val="0"/>
        <w:autoSpaceDN w:val="0"/>
        <w:adjustRightInd w:val="0"/>
        <w:jc w:val="center"/>
        <w:rPr>
          <w:rFonts w:ascii="Futura-Light" w:hAnsi="Futura-Light" w:cs="Futura-Light"/>
          <w:sz w:val="16"/>
          <w:szCs w:val="16"/>
        </w:rPr>
      </w:pPr>
    </w:p>
    <w:p w:rsidR="0010399B" w:rsidRDefault="0010399B"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r>
        <w:rPr>
          <w:rFonts w:ascii="Futura-Light" w:hAnsi="Futura-Light" w:cs="Futura-Light"/>
          <w:noProof/>
          <w:sz w:val="16"/>
          <w:szCs w:val="16"/>
          <w:lang w:eastAsia="es-ES"/>
        </w:rPr>
        <w:drawing>
          <wp:anchor distT="0" distB="0" distL="114300" distR="114300" simplePos="0" relativeHeight="251676672" behindDoc="0" locked="0" layoutInCell="1" allowOverlap="1">
            <wp:simplePos x="0" y="0"/>
            <wp:positionH relativeFrom="column">
              <wp:posOffset>20955</wp:posOffset>
            </wp:positionH>
            <wp:positionV relativeFrom="paragraph">
              <wp:posOffset>102870</wp:posOffset>
            </wp:positionV>
            <wp:extent cx="5609590" cy="2910840"/>
            <wp:effectExtent l="19050" t="0" r="0" b="0"/>
            <wp:wrapNone/>
            <wp:docPr id="65" name="Imagen 65" descr="F:\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d 2.jpg"/>
                    <pic:cNvPicPr>
                      <a:picLocks noChangeAspect="1" noChangeArrowheads="1"/>
                    </pic:cNvPicPr>
                  </pic:nvPicPr>
                  <pic:blipFill>
                    <a:blip r:embed="rId11"/>
                    <a:srcRect/>
                    <a:stretch>
                      <a:fillRect/>
                    </a:stretch>
                  </pic:blipFill>
                  <pic:spPr bwMode="auto">
                    <a:xfrm>
                      <a:off x="0" y="0"/>
                      <a:ext cx="5609590" cy="2910840"/>
                    </a:xfrm>
                    <a:prstGeom prst="rect">
                      <a:avLst/>
                    </a:prstGeom>
                    <a:noFill/>
                    <a:ln w="9525">
                      <a:noFill/>
                      <a:miter lim="800000"/>
                      <a:headEnd/>
                      <a:tailEnd/>
                    </a:ln>
                  </pic:spPr>
                </pic:pic>
              </a:graphicData>
            </a:graphic>
          </wp:anchor>
        </w:drawing>
      </w: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4F28AF" w:rsidRDefault="004F28AF"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320888" w:rsidRDefault="00320888" w:rsidP="00235CFB">
      <w:pPr>
        <w:autoSpaceDE w:val="0"/>
        <w:autoSpaceDN w:val="0"/>
        <w:adjustRightInd w:val="0"/>
        <w:jc w:val="center"/>
        <w:rPr>
          <w:rFonts w:ascii="Futura-Light" w:hAnsi="Futura-Light" w:cs="Futura-Light"/>
          <w:sz w:val="16"/>
          <w:szCs w:val="16"/>
        </w:rPr>
      </w:pPr>
    </w:p>
    <w:p w:rsidR="00235CFB" w:rsidRDefault="00235CFB" w:rsidP="00235CFB">
      <w:pPr>
        <w:autoSpaceDE w:val="0"/>
        <w:autoSpaceDN w:val="0"/>
        <w:adjustRightInd w:val="0"/>
        <w:jc w:val="center"/>
        <w:rPr>
          <w:rFonts w:ascii="Futura-Light" w:hAnsi="Futura-Light" w:cs="Futura-Light"/>
          <w:sz w:val="16"/>
          <w:szCs w:val="16"/>
        </w:rPr>
      </w:pPr>
      <w:r>
        <w:rPr>
          <w:rFonts w:ascii="Futura-Light" w:hAnsi="Futura-Light" w:cs="Futura-Light"/>
          <w:sz w:val="16"/>
          <w:szCs w:val="16"/>
        </w:rPr>
        <w:t>Fuente: El</w:t>
      </w:r>
      <w:r w:rsidR="00320888">
        <w:rPr>
          <w:rFonts w:ascii="Futura-Light" w:hAnsi="Futura-Light" w:cs="Futura-Light"/>
          <w:sz w:val="16"/>
          <w:szCs w:val="16"/>
        </w:rPr>
        <w:t xml:space="preserve">aboración propia Ing. Guillermo Monroy Torres </w:t>
      </w:r>
      <w:r>
        <w:rPr>
          <w:rFonts w:ascii="Futura-Light" w:hAnsi="Futura-Light" w:cs="Futura-Light"/>
          <w:sz w:val="16"/>
          <w:szCs w:val="16"/>
        </w:rPr>
        <w:t xml:space="preserve"> a partir de los datos de levantamiento topográfico.</w:t>
      </w:r>
    </w:p>
    <w:p w:rsidR="00BE1811" w:rsidRDefault="00BE1811" w:rsidP="00111688">
      <w:pPr>
        <w:autoSpaceDE w:val="0"/>
        <w:autoSpaceDN w:val="0"/>
        <w:adjustRightInd w:val="0"/>
        <w:jc w:val="both"/>
        <w:rPr>
          <w:rFonts w:ascii="Futura-Light" w:hAnsi="Futura-Light" w:cs="Futura-Light"/>
        </w:rPr>
      </w:pPr>
    </w:p>
    <w:p w:rsidR="00BE1811" w:rsidRDefault="005141D9" w:rsidP="00111688">
      <w:pPr>
        <w:autoSpaceDE w:val="0"/>
        <w:autoSpaceDN w:val="0"/>
        <w:adjustRightInd w:val="0"/>
        <w:jc w:val="both"/>
        <w:rPr>
          <w:rFonts w:ascii="Futura-Light" w:hAnsi="Futura-Light" w:cs="Futura-Light"/>
          <w:sz w:val="24"/>
          <w:szCs w:val="24"/>
        </w:rPr>
      </w:pPr>
      <w:r>
        <w:rPr>
          <w:rFonts w:ascii="Futura-Light" w:hAnsi="Futura-Light" w:cs="Futura-Light"/>
        </w:rPr>
        <w:t xml:space="preserve">V.3. </w:t>
      </w:r>
      <w:r>
        <w:rPr>
          <w:rFonts w:ascii="Futura-Light" w:hAnsi="Futura-Light" w:cs="Futura-Light"/>
          <w:sz w:val="24"/>
          <w:szCs w:val="24"/>
        </w:rPr>
        <w:t xml:space="preserve">Clasificación de Áreas </w:t>
      </w:r>
    </w:p>
    <w:p w:rsidR="005141D9" w:rsidRDefault="00EB2324" w:rsidP="00111688">
      <w:pPr>
        <w:autoSpaceDE w:val="0"/>
        <w:autoSpaceDN w:val="0"/>
        <w:adjustRightInd w:val="0"/>
        <w:jc w:val="both"/>
        <w:rPr>
          <w:rFonts w:ascii="Futura-Light" w:hAnsi="Futura-Light" w:cs="Futura-Light"/>
          <w:sz w:val="20"/>
          <w:szCs w:val="20"/>
        </w:rPr>
      </w:pPr>
      <w:r>
        <w:rPr>
          <w:rFonts w:ascii="Futura-Light" w:hAnsi="Futura-Light" w:cs="Futura-Light"/>
          <w:sz w:val="24"/>
          <w:szCs w:val="24"/>
        </w:rPr>
        <w:tab/>
      </w:r>
      <w:r>
        <w:rPr>
          <w:rFonts w:ascii="Futura-Light" w:hAnsi="Futura-Light" w:cs="Futura-Light"/>
          <w:sz w:val="24"/>
          <w:szCs w:val="24"/>
        </w:rPr>
        <w:tab/>
      </w:r>
      <w:r>
        <w:rPr>
          <w:rFonts w:ascii="Futura-Light" w:hAnsi="Futura-Light" w:cs="Futura-Light"/>
          <w:sz w:val="24"/>
          <w:szCs w:val="24"/>
        </w:rPr>
        <w:tab/>
      </w:r>
      <w:r>
        <w:rPr>
          <w:rFonts w:ascii="Futura-Light" w:hAnsi="Futura-Light" w:cs="Futura-Light"/>
          <w:sz w:val="24"/>
          <w:szCs w:val="24"/>
        </w:rPr>
        <w:tab/>
      </w:r>
      <w:r>
        <w:rPr>
          <w:rFonts w:ascii="Futura-Light" w:hAnsi="Futura-Light" w:cs="Futura-Light"/>
          <w:sz w:val="24"/>
          <w:szCs w:val="24"/>
        </w:rPr>
        <w:tab/>
      </w:r>
      <w:r>
        <w:rPr>
          <w:rFonts w:ascii="Futura-Light" w:hAnsi="Futura-Light" w:cs="Futura-Light"/>
          <w:sz w:val="24"/>
          <w:szCs w:val="24"/>
        </w:rPr>
        <w:tab/>
        <w:t xml:space="preserve">     </w:t>
      </w:r>
      <w:r w:rsidR="005141D9">
        <w:rPr>
          <w:rFonts w:ascii="Futura-Light" w:hAnsi="Futura-Light" w:cs="Futura-Light"/>
          <w:sz w:val="20"/>
          <w:szCs w:val="20"/>
        </w:rPr>
        <w:t>(Plano E-1)</w:t>
      </w:r>
    </w:p>
    <w:p w:rsidR="005141D9" w:rsidRDefault="005141D9" w:rsidP="00111688">
      <w:pPr>
        <w:autoSpaceDE w:val="0"/>
        <w:autoSpaceDN w:val="0"/>
        <w:adjustRightInd w:val="0"/>
        <w:jc w:val="both"/>
        <w:rPr>
          <w:rFonts w:ascii="Futura-Light" w:hAnsi="Futura-Light" w:cs="Futura-Light"/>
        </w:rPr>
      </w:pPr>
      <w:r w:rsidRPr="00EB2324">
        <w:rPr>
          <w:rFonts w:ascii="Futura-Light" w:hAnsi="Futura-Light" w:cs="Futura-Light"/>
          <w:b/>
        </w:rPr>
        <w:t>Artículo 11.</w:t>
      </w:r>
      <w:r>
        <w:rPr>
          <w:rFonts w:ascii="Futura-Light" w:hAnsi="Futura-Light" w:cs="Futura-Light"/>
        </w:rPr>
        <w:t xml:space="preserve"> Todas las obras y construcci</w:t>
      </w:r>
      <w:r w:rsidR="00EB2324">
        <w:rPr>
          <w:rFonts w:ascii="Futura-Light" w:hAnsi="Futura-Light" w:cs="Futura-Light"/>
        </w:rPr>
        <w:t xml:space="preserve">ones que se realicen en predios </w:t>
      </w:r>
      <w:r>
        <w:rPr>
          <w:rFonts w:ascii="Futura-Light" w:hAnsi="Futura-Light" w:cs="Futura-Light"/>
        </w:rPr>
        <w:t>comprendidos en el área de</w:t>
      </w:r>
      <w:r w:rsidR="00EB2324">
        <w:rPr>
          <w:rFonts w:ascii="Futura-Light" w:hAnsi="Futura-Light" w:cs="Futura-Light"/>
        </w:rPr>
        <w:t xml:space="preserve"> </w:t>
      </w:r>
      <w:r>
        <w:rPr>
          <w:rFonts w:ascii="Futura-Light" w:hAnsi="Futura-Light" w:cs="Futura-Light"/>
        </w:rPr>
        <w:t>aplicación del Plan, sean públicas o privadas, deberán sujetarse a las normas de zonificación, conforme</w:t>
      </w:r>
      <w:r w:rsidR="00EB2324">
        <w:rPr>
          <w:rFonts w:ascii="Futura-Light" w:hAnsi="Futura-Light" w:cs="Futura-Light"/>
        </w:rPr>
        <w:t xml:space="preserve"> </w:t>
      </w:r>
      <w:r>
        <w:rPr>
          <w:rFonts w:ascii="Futura-Light" w:hAnsi="Futura-Light" w:cs="Futura-Light"/>
        </w:rPr>
        <w:t>lo ordenan los artículos 228, 230, 234, 235 del Código Urbano</w:t>
      </w:r>
      <w:r w:rsidR="00BD7CF0">
        <w:rPr>
          <w:rFonts w:ascii="Futura-Light" w:hAnsi="Futura-Light" w:cs="Futura-Light"/>
        </w:rPr>
        <w:t xml:space="preserve"> </w:t>
      </w:r>
      <w:r w:rsidR="00466E49">
        <w:rPr>
          <w:rFonts w:ascii="Futura-Light" w:hAnsi="Futura-Light" w:cs="Futura-Light"/>
        </w:rPr>
        <w:t>d</w:t>
      </w:r>
      <w:r w:rsidR="00BD7CF0">
        <w:rPr>
          <w:rFonts w:ascii="Futura-Light" w:hAnsi="Futura-Light" w:cs="Futura-Light"/>
        </w:rPr>
        <w:t>el Estado de Jalisco</w:t>
      </w:r>
      <w:r>
        <w:rPr>
          <w:rFonts w:ascii="Futura-Light" w:hAnsi="Futura-Light" w:cs="Futura-Light"/>
        </w:rPr>
        <w:t>. Sin este requisito no se otorgará</w:t>
      </w:r>
      <w:r w:rsidR="00EB2324">
        <w:rPr>
          <w:rFonts w:ascii="Futura-Light" w:hAnsi="Futura-Light" w:cs="Futura-Light"/>
        </w:rPr>
        <w:t xml:space="preserve"> </w:t>
      </w:r>
      <w:r>
        <w:rPr>
          <w:rFonts w:ascii="Futura-Light" w:hAnsi="Futura-Light" w:cs="Futura-Light"/>
        </w:rPr>
        <w:t>autorización o licencia para efectuarlas.</w:t>
      </w:r>
    </w:p>
    <w:p w:rsidR="00EB2324" w:rsidRDefault="00EB2324" w:rsidP="00111688">
      <w:pPr>
        <w:autoSpaceDE w:val="0"/>
        <w:autoSpaceDN w:val="0"/>
        <w:adjustRightInd w:val="0"/>
        <w:jc w:val="both"/>
        <w:rPr>
          <w:rFonts w:ascii="Futura-Light" w:hAnsi="Futura-Light" w:cs="Futura-Light"/>
        </w:rPr>
      </w:pPr>
    </w:p>
    <w:p w:rsidR="005141D9" w:rsidRDefault="005141D9" w:rsidP="00111688">
      <w:pPr>
        <w:autoSpaceDE w:val="0"/>
        <w:autoSpaceDN w:val="0"/>
        <w:adjustRightInd w:val="0"/>
        <w:jc w:val="both"/>
        <w:rPr>
          <w:rFonts w:ascii="Futura-Light" w:hAnsi="Futura-Light" w:cs="Futura-Light"/>
        </w:rPr>
      </w:pPr>
      <w:r w:rsidRPr="00EB2324">
        <w:rPr>
          <w:rFonts w:ascii="Futura-Light" w:hAnsi="Futura-Light" w:cs="Futura-Light"/>
          <w:b/>
        </w:rPr>
        <w:t>Artículo 12.</w:t>
      </w:r>
      <w:r>
        <w:rPr>
          <w:rFonts w:ascii="Futura-Light" w:hAnsi="Futura-Light" w:cs="Futura-Light"/>
        </w:rPr>
        <w:t xml:space="preserve"> La utilización del suelo comprendido en el área de aplicación se sujetará a las normas</w:t>
      </w:r>
      <w:r w:rsidR="00EB2324">
        <w:rPr>
          <w:rFonts w:ascii="Futura-Light" w:hAnsi="Futura-Light" w:cs="Futura-Light"/>
        </w:rPr>
        <w:t xml:space="preserve"> </w:t>
      </w:r>
      <w:r>
        <w:rPr>
          <w:rFonts w:ascii="Futura-Light" w:hAnsi="Futura-Light" w:cs="Futura-Light"/>
        </w:rPr>
        <w:t>de zonificación del Plan que se aprueba y a las disposiciones que establecen:</w:t>
      </w:r>
    </w:p>
    <w:p w:rsidR="005141D9" w:rsidRPr="00EB2324" w:rsidRDefault="005141D9" w:rsidP="00EB2324">
      <w:pPr>
        <w:pStyle w:val="Prrafodelista"/>
        <w:numPr>
          <w:ilvl w:val="0"/>
          <w:numId w:val="32"/>
        </w:numPr>
        <w:autoSpaceDE w:val="0"/>
        <w:autoSpaceDN w:val="0"/>
        <w:adjustRightInd w:val="0"/>
        <w:jc w:val="both"/>
        <w:rPr>
          <w:rFonts w:ascii="Futura-Light" w:hAnsi="Futura-Light" w:cs="Futura-Light"/>
          <w:sz w:val="23"/>
          <w:szCs w:val="23"/>
        </w:rPr>
      </w:pPr>
      <w:r w:rsidRPr="00EB2324">
        <w:rPr>
          <w:rFonts w:ascii="Futura-Light" w:hAnsi="Futura-Light" w:cs="Futura-Light"/>
        </w:rPr>
        <w:t xml:space="preserve">La </w:t>
      </w:r>
      <w:r w:rsidRPr="00EB2324">
        <w:rPr>
          <w:rFonts w:ascii="Futura-Light" w:hAnsi="Futura-Light" w:cs="Futura-Light"/>
          <w:sz w:val="23"/>
          <w:szCs w:val="23"/>
        </w:rPr>
        <w:t>Ley General de Asentamientos Humanos;</w:t>
      </w:r>
    </w:p>
    <w:p w:rsidR="005141D9" w:rsidRPr="00EB2324" w:rsidRDefault="005141D9" w:rsidP="00EB2324">
      <w:pPr>
        <w:pStyle w:val="Prrafodelista"/>
        <w:numPr>
          <w:ilvl w:val="0"/>
          <w:numId w:val="32"/>
        </w:numPr>
        <w:autoSpaceDE w:val="0"/>
        <w:autoSpaceDN w:val="0"/>
        <w:adjustRightInd w:val="0"/>
        <w:jc w:val="both"/>
        <w:rPr>
          <w:rFonts w:ascii="Futura-Light" w:hAnsi="Futura-Light" w:cs="Futura-Light"/>
          <w:sz w:val="23"/>
          <w:szCs w:val="23"/>
        </w:rPr>
      </w:pPr>
      <w:r w:rsidRPr="00EB2324">
        <w:rPr>
          <w:rFonts w:ascii="Futura-Light" w:hAnsi="Futura-Light" w:cs="Futura-Light"/>
        </w:rPr>
        <w:t xml:space="preserve">El </w:t>
      </w:r>
      <w:r w:rsidR="00466E49">
        <w:rPr>
          <w:rFonts w:ascii="Futura-Light" w:hAnsi="Futura-Light" w:cs="Futura-Light"/>
          <w:sz w:val="23"/>
          <w:szCs w:val="23"/>
        </w:rPr>
        <w:t>Código Urbano d</w:t>
      </w:r>
      <w:r w:rsidRPr="00EB2324">
        <w:rPr>
          <w:rFonts w:ascii="Futura-Light" w:hAnsi="Futura-Light" w:cs="Futura-Light"/>
          <w:sz w:val="23"/>
          <w:szCs w:val="23"/>
        </w:rPr>
        <w:t>el Estado de Jalisco;</w:t>
      </w:r>
    </w:p>
    <w:p w:rsidR="005141D9" w:rsidRPr="00EB2324" w:rsidRDefault="005141D9" w:rsidP="00EB2324">
      <w:pPr>
        <w:pStyle w:val="Prrafodelista"/>
        <w:numPr>
          <w:ilvl w:val="0"/>
          <w:numId w:val="32"/>
        </w:numPr>
        <w:autoSpaceDE w:val="0"/>
        <w:autoSpaceDN w:val="0"/>
        <w:adjustRightInd w:val="0"/>
        <w:jc w:val="both"/>
        <w:rPr>
          <w:rFonts w:ascii="Futura-Light" w:hAnsi="Futura-Light" w:cs="Futura-Light"/>
          <w:sz w:val="23"/>
          <w:szCs w:val="23"/>
        </w:rPr>
      </w:pPr>
      <w:r w:rsidRPr="00EB2324">
        <w:rPr>
          <w:rFonts w:ascii="Futura-Light" w:hAnsi="Futura-Light" w:cs="Futura-Light"/>
        </w:rPr>
        <w:t xml:space="preserve">El </w:t>
      </w:r>
      <w:r w:rsidRPr="00EB2324">
        <w:rPr>
          <w:rFonts w:ascii="Futura-Light" w:hAnsi="Futura-Light" w:cs="Futura-Light"/>
          <w:sz w:val="23"/>
          <w:szCs w:val="23"/>
        </w:rPr>
        <w:t>Reglamento de Zonificación del Estado de Jalisco;</w:t>
      </w:r>
    </w:p>
    <w:p w:rsidR="005141D9" w:rsidRPr="00EB2324" w:rsidRDefault="005141D9" w:rsidP="00EB2324">
      <w:pPr>
        <w:pStyle w:val="Prrafodelista"/>
        <w:numPr>
          <w:ilvl w:val="0"/>
          <w:numId w:val="32"/>
        </w:numPr>
        <w:autoSpaceDE w:val="0"/>
        <w:autoSpaceDN w:val="0"/>
        <w:adjustRightInd w:val="0"/>
        <w:jc w:val="both"/>
        <w:rPr>
          <w:rFonts w:ascii="Futura-Light" w:hAnsi="Futura-Light" w:cs="Futura-Light"/>
          <w:sz w:val="23"/>
          <w:szCs w:val="23"/>
        </w:rPr>
      </w:pPr>
      <w:r w:rsidRPr="00EB2324">
        <w:rPr>
          <w:rFonts w:ascii="Futura-Light" w:hAnsi="Futura-Light" w:cs="Futura-Light"/>
          <w:sz w:val="23"/>
          <w:szCs w:val="23"/>
        </w:rPr>
        <w:t>El Programa Municipal de Desarrollo Urbano</w:t>
      </w:r>
    </w:p>
    <w:p w:rsidR="005141D9" w:rsidRPr="00EB2324" w:rsidRDefault="005141D9" w:rsidP="00EB2324">
      <w:pPr>
        <w:pStyle w:val="Prrafodelista"/>
        <w:numPr>
          <w:ilvl w:val="0"/>
          <w:numId w:val="32"/>
        </w:numPr>
        <w:autoSpaceDE w:val="0"/>
        <w:autoSpaceDN w:val="0"/>
        <w:adjustRightInd w:val="0"/>
        <w:jc w:val="both"/>
        <w:rPr>
          <w:rFonts w:ascii="Futura-Light" w:hAnsi="Futura-Light" w:cs="Futura-Light"/>
        </w:rPr>
      </w:pPr>
      <w:r w:rsidRPr="00EB2324">
        <w:rPr>
          <w:rFonts w:ascii="Futura-Light" w:hAnsi="Futura-Light" w:cs="Futura-Light"/>
        </w:rPr>
        <w:t>Los reglamentos y disposiciones municipales de edificación;</w:t>
      </w:r>
    </w:p>
    <w:p w:rsidR="005141D9" w:rsidRPr="00EB2324" w:rsidRDefault="005141D9" w:rsidP="00111688">
      <w:pPr>
        <w:pStyle w:val="Prrafodelista"/>
        <w:numPr>
          <w:ilvl w:val="0"/>
          <w:numId w:val="32"/>
        </w:numPr>
        <w:autoSpaceDE w:val="0"/>
        <w:autoSpaceDN w:val="0"/>
        <w:adjustRightInd w:val="0"/>
        <w:jc w:val="both"/>
        <w:rPr>
          <w:rFonts w:ascii="Futura-Light" w:hAnsi="Futura-Light" w:cs="Futura-Light"/>
        </w:rPr>
      </w:pPr>
      <w:r w:rsidRPr="00EB2324">
        <w:rPr>
          <w:rFonts w:ascii="Futura-Light" w:hAnsi="Futura-Light" w:cs="Futura-Light"/>
        </w:rPr>
        <w:t>Los reglamentos y disposiciones de observancia general que expida este H. Ayuntamiento, para</w:t>
      </w:r>
      <w:r w:rsidR="00EB2324">
        <w:rPr>
          <w:rFonts w:ascii="Futura-Light" w:hAnsi="Futura-Light" w:cs="Futura-Light"/>
        </w:rPr>
        <w:t xml:space="preserve"> </w:t>
      </w:r>
      <w:r w:rsidRPr="00EB2324">
        <w:rPr>
          <w:rFonts w:ascii="Futura-Light" w:hAnsi="Futura-Light" w:cs="Futura-Light"/>
        </w:rPr>
        <w:t>la ejecución de acciones de conservación, mejoramiento y crecimiento;</w:t>
      </w:r>
    </w:p>
    <w:p w:rsidR="005141D9" w:rsidRDefault="005141D9" w:rsidP="00111688">
      <w:pPr>
        <w:pStyle w:val="Prrafodelista"/>
        <w:numPr>
          <w:ilvl w:val="0"/>
          <w:numId w:val="32"/>
        </w:numPr>
        <w:autoSpaceDE w:val="0"/>
        <w:autoSpaceDN w:val="0"/>
        <w:adjustRightInd w:val="0"/>
        <w:jc w:val="both"/>
        <w:rPr>
          <w:rFonts w:ascii="Futura-Light" w:hAnsi="Futura-Light" w:cs="Futura-Light"/>
        </w:rPr>
      </w:pPr>
      <w:r w:rsidRPr="00EB2324">
        <w:rPr>
          <w:rFonts w:ascii="Futura-Light" w:hAnsi="Futura-Light" w:cs="Futura-Light"/>
        </w:rPr>
        <w:t>Los reglamentos y disposiciones estatales y municipales que regulen la vialidad, imagen urbana y</w:t>
      </w:r>
      <w:r w:rsidR="00EB2324">
        <w:rPr>
          <w:rFonts w:ascii="Futura-Light" w:hAnsi="Futura-Light" w:cs="Futura-Light"/>
        </w:rPr>
        <w:t xml:space="preserve"> </w:t>
      </w:r>
      <w:r w:rsidRPr="00EB2324">
        <w:rPr>
          <w:rFonts w:ascii="Futura-Light" w:hAnsi="Futura-Light" w:cs="Futura-Light"/>
        </w:rPr>
        <w:t>otros ordenamientos aplicables.</w:t>
      </w:r>
    </w:p>
    <w:p w:rsidR="00EB2324" w:rsidRPr="00EB2324" w:rsidRDefault="00EB2324" w:rsidP="00466E49">
      <w:pPr>
        <w:pStyle w:val="Prrafodelista"/>
        <w:autoSpaceDE w:val="0"/>
        <w:autoSpaceDN w:val="0"/>
        <w:adjustRightInd w:val="0"/>
        <w:jc w:val="both"/>
        <w:rPr>
          <w:rFonts w:ascii="Futura-Light" w:hAnsi="Futura-Light" w:cs="Futura-Light"/>
        </w:rPr>
      </w:pPr>
    </w:p>
    <w:p w:rsidR="005141D9" w:rsidRDefault="005141D9" w:rsidP="00111688">
      <w:pPr>
        <w:autoSpaceDE w:val="0"/>
        <w:autoSpaceDN w:val="0"/>
        <w:adjustRightInd w:val="0"/>
        <w:jc w:val="both"/>
        <w:rPr>
          <w:rFonts w:ascii="Futura-Light" w:hAnsi="Futura-Light" w:cs="Futura-Light"/>
        </w:rPr>
      </w:pPr>
      <w:r w:rsidRPr="00EB2324">
        <w:rPr>
          <w:rFonts w:ascii="Futura-Light" w:hAnsi="Futura-Light" w:cs="Futura-Light"/>
          <w:b/>
        </w:rPr>
        <w:t>Artículo 13.</w:t>
      </w:r>
      <w:r>
        <w:rPr>
          <w:rFonts w:ascii="Futura-Light" w:hAnsi="Futura-Light" w:cs="Futura-Light"/>
        </w:rPr>
        <w:t xml:space="preserve"> Conforme lo dispuesto en los artículos 4o. fracción IV, y 35 de la Ley General,</w:t>
      </w:r>
      <w:r w:rsidR="00EB2324">
        <w:rPr>
          <w:rFonts w:ascii="Futura-Light" w:hAnsi="Futura-Light" w:cs="Futura-Light"/>
        </w:rPr>
        <w:t xml:space="preserve"> </w:t>
      </w:r>
      <w:r>
        <w:rPr>
          <w:rFonts w:ascii="Futura-Light" w:hAnsi="Futura-Light" w:cs="Futura-Light"/>
        </w:rPr>
        <w:t>disposiciones aplicables al Código Urbano del Estado de Jalisco y el Reglamento, se aprueban</w:t>
      </w:r>
      <w:r w:rsidR="00EB2324">
        <w:rPr>
          <w:rFonts w:ascii="Futura-Light" w:hAnsi="Futura-Light" w:cs="Futura-Light"/>
        </w:rPr>
        <w:t xml:space="preserve"> </w:t>
      </w:r>
      <w:r>
        <w:rPr>
          <w:rFonts w:ascii="Futura-Light" w:hAnsi="Futura-Light" w:cs="Futura-Light"/>
        </w:rPr>
        <w:t>como elementos de la zonificación urbana:</w:t>
      </w:r>
    </w:p>
    <w:p w:rsidR="005141D9" w:rsidRPr="00EB2324" w:rsidRDefault="005141D9" w:rsidP="00EB2324">
      <w:pPr>
        <w:pStyle w:val="Prrafodelista"/>
        <w:numPr>
          <w:ilvl w:val="0"/>
          <w:numId w:val="33"/>
        </w:numPr>
        <w:autoSpaceDE w:val="0"/>
        <w:autoSpaceDN w:val="0"/>
        <w:adjustRightInd w:val="0"/>
        <w:jc w:val="both"/>
        <w:rPr>
          <w:rFonts w:ascii="Futura-Light" w:hAnsi="Futura-Light" w:cs="Futura-Light"/>
        </w:rPr>
      </w:pPr>
      <w:r w:rsidRPr="00EB2324">
        <w:rPr>
          <w:rFonts w:ascii="Futura-Light" w:hAnsi="Futura-Light" w:cs="Futura-Light"/>
        </w:rPr>
        <w:t>La clasificación de áreas contenida en el Plano E-1 del Anexo Gráfico;</w:t>
      </w:r>
    </w:p>
    <w:p w:rsidR="005141D9" w:rsidRPr="00EB2324" w:rsidRDefault="005141D9" w:rsidP="00111688">
      <w:pPr>
        <w:pStyle w:val="Prrafodelista"/>
        <w:numPr>
          <w:ilvl w:val="0"/>
          <w:numId w:val="33"/>
        </w:numPr>
        <w:autoSpaceDE w:val="0"/>
        <w:autoSpaceDN w:val="0"/>
        <w:adjustRightInd w:val="0"/>
        <w:jc w:val="both"/>
        <w:rPr>
          <w:rFonts w:ascii="Futura-Light" w:hAnsi="Futura-Light" w:cs="Futura-Light"/>
        </w:rPr>
      </w:pPr>
      <w:r w:rsidRPr="00EB2324">
        <w:rPr>
          <w:rFonts w:ascii="Futura-Light" w:hAnsi="Futura-Light" w:cs="Futura-Light"/>
        </w:rPr>
        <w:t>La determinación de zonas y utilización general del suelo, establecida en el Plano E-2 del Anexo</w:t>
      </w:r>
      <w:r w:rsidR="00EB2324">
        <w:rPr>
          <w:rFonts w:ascii="Futura-Light" w:hAnsi="Futura-Light" w:cs="Futura-Light"/>
        </w:rPr>
        <w:t xml:space="preserve"> </w:t>
      </w:r>
      <w:r w:rsidRPr="00EB2324">
        <w:rPr>
          <w:rFonts w:ascii="Futura-Light" w:hAnsi="Futura-Light" w:cs="Futura-Light"/>
        </w:rPr>
        <w:t>Gráfico; y</w:t>
      </w:r>
    </w:p>
    <w:p w:rsidR="005141D9" w:rsidRPr="00EB2324" w:rsidRDefault="005141D9" w:rsidP="00EB2324">
      <w:pPr>
        <w:pStyle w:val="Prrafodelista"/>
        <w:numPr>
          <w:ilvl w:val="0"/>
          <w:numId w:val="33"/>
        </w:numPr>
        <w:autoSpaceDE w:val="0"/>
        <w:autoSpaceDN w:val="0"/>
        <w:adjustRightInd w:val="0"/>
        <w:jc w:val="both"/>
        <w:rPr>
          <w:rFonts w:ascii="Futura-Light" w:hAnsi="Futura-Light" w:cs="Futura-Light"/>
        </w:rPr>
      </w:pPr>
      <w:r w:rsidRPr="00EB2324">
        <w:rPr>
          <w:rFonts w:ascii="Futura-Light" w:hAnsi="Futura-Light" w:cs="Futura-Light"/>
        </w:rPr>
        <w:t>La estructura urbana que se define en el Plano E-3 del Anexo Gráfico.</w:t>
      </w:r>
    </w:p>
    <w:p w:rsidR="00EB2324" w:rsidRDefault="00EB2324" w:rsidP="00111688">
      <w:pPr>
        <w:autoSpaceDE w:val="0"/>
        <w:autoSpaceDN w:val="0"/>
        <w:adjustRightInd w:val="0"/>
        <w:jc w:val="both"/>
        <w:rPr>
          <w:rFonts w:ascii="Futura-Light" w:hAnsi="Futura-Light" w:cs="Futura-Light"/>
        </w:rPr>
      </w:pPr>
    </w:p>
    <w:p w:rsidR="005141D9" w:rsidRDefault="005141D9" w:rsidP="00111688">
      <w:pPr>
        <w:autoSpaceDE w:val="0"/>
        <w:autoSpaceDN w:val="0"/>
        <w:adjustRightInd w:val="0"/>
        <w:jc w:val="both"/>
        <w:rPr>
          <w:rFonts w:ascii="Futura-Light" w:hAnsi="Futura-Light" w:cs="Futura-Light"/>
        </w:rPr>
      </w:pPr>
      <w:r w:rsidRPr="00EB2324">
        <w:rPr>
          <w:rFonts w:ascii="Futura-Light" w:hAnsi="Futura-Light" w:cs="Futura-Light"/>
          <w:b/>
        </w:rPr>
        <w:lastRenderedPageBreak/>
        <w:t>Artículo 14</w:t>
      </w:r>
      <w:r>
        <w:rPr>
          <w:rFonts w:ascii="Futura-Light" w:hAnsi="Futura-Light" w:cs="Futura-Light"/>
        </w:rPr>
        <w:t>. La clasificación de áreas y la determinación de usos, destinos y reservas y la estructura</w:t>
      </w:r>
      <w:r w:rsidR="00EB2324">
        <w:rPr>
          <w:rFonts w:ascii="Futura-Light" w:hAnsi="Futura-Light" w:cs="Futura-Light"/>
        </w:rPr>
        <w:t xml:space="preserve"> </w:t>
      </w:r>
      <w:r>
        <w:rPr>
          <w:rFonts w:ascii="Futura-Light" w:hAnsi="Futura-Light" w:cs="Futura-Light"/>
        </w:rPr>
        <w:t xml:space="preserve">urbana, conforme los Planos E-1, E-2 y E-3, son las normas de </w:t>
      </w:r>
      <w:r>
        <w:rPr>
          <w:rFonts w:ascii="Futura-Light" w:hAnsi="Futura-Light" w:cs="Futura-Light"/>
          <w:sz w:val="23"/>
          <w:szCs w:val="23"/>
        </w:rPr>
        <w:t>Zonificación Urbana y determinación de</w:t>
      </w:r>
      <w:r w:rsidR="00EB2324">
        <w:rPr>
          <w:rFonts w:ascii="Futura-Light" w:hAnsi="Futura-Light" w:cs="Futura-Light"/>
        </w:rPr>
        <w:t xml:space="preserve"> </w:t>
      </w:r>
      <w:r>
        <w:rPr>
          <w:rFonts w:ascii="Futura-Light" w:hAnsi="Futura-Light" w:cs="Futura-Light"/>
          <w:sz w:val="23"/>
          <w:szCs w:val="23"/>
        </w:rPr>
        <w:t>Usos, Destinos y Reservas</w:t>
      </w:r>
      <w:r>
        <w:rPr>
          <w:rFonts w:ascii="Futura-Light" w:hAnsi="Futura-Light" w:cs="Futura-Light"/>
        </w:rPr>
        <w:t>, en relación con las áreas y predios que en los mismos se especifican y se</w:t>
      </w:r>
      <w:r w:rsidR="00EB2324">
        <w:rPr>
          <w:rFonts w:ascii="Futura-Light" w:hAnsi="Futura-Light" w:cs="Futura-Light"/>
        </w:rPr>
        <w:t xml:space="preserve"> </w:t>
      </w:r>
      <w:r>
        <w:rPr>
          <w:rFonts w:ascii="Futura-Light" w:hAnsi="Futura-Light" w:cs="Futura-Light"/>
        </w:rPr>
        <w:t>autorizan con los efectos de las declaratorias que establece el Código.</w:t>
      </w:r>
    </w:p>
    <w:p w:rsidR="00EB2324" w:rsidRDefault="00EB2324" w:rsidP="00111688">
      <w:pPr>
        <w:autoSpaceDE w:val="0"/>
        <w:autoSpaceDN w:val="0"/>
        <w:adjustRightInd w:val="0"/>
        <w:jc w:val="both"/>
        <w:rPr>
          <w:rFonts w:ascii="Futura-Light" w:hAnsi="Futura-Light" w:cs="Futura-Light"/>
        </w:rPr>
      </w:pPr>
    </w:p>
    <w:p w:rsidR="005141D9" w:rsidRDefault="005141D9" w:rsidP="00EB2324">
      <w:pPr>
        <w:autoSpaceDE w:val="0"/>
        <w:autoSpaceDN w:val="0"/>
        <w:adjustRightInd w:val="0"/>
        <w:jc w:val="both"/>
        <w:rPr>
          <w:rFonts w:ascii="Futura-Light" w:hAnsi="Futura-Light" w:cs="Futura-Light"/>
        </w:rPr>
      </w:pPr>
      <w:r w:rsidRPr="00EB2324">
        <w:rPr>
          <w:rFonts w:ascii="Futura-Light" w:hAnsi="Futura-Light" w:cs="Futura-Light"/>
          <w:b/>
        </w:rPr>
        <w:t>Artículo 15.</w:t>
      </w:r>
      <w:r>
        <w:rPr>
          <w:rFonts w:ascii="Futura-Light" w:hAnsi="Futura-Light" w:cs="Futura-Light"/>
        </w:rPr>
        <w:t xml:space="preserve"> La clasificación de áreas se establece en función de las condicionantes que resultan de sus</w:t>
      </w:r>
      <w:r w:rsidR="00EB2324">
        <w:rPr>
          <w:rFonts w:ascii="Futura-Light" w:hAnsi="Futura-Light" w:cs="Futura-Light"/>
        </w:rPr>
        <w:t xml:space="preserve"> </w:t>
      </w:r>
      <w:r>
        <w:rPr>
          <w:rFonts w:ascii="Futura-Light" w:hAnsi="Futura-Light" w:cs="Futura-Light"/>
        </w:rPr>
        <w:t>características del medio físico natural y transformado, las que según su índole requieren de diverso</w:t>
      </w:r>
      <w:r w:rsidR="00EB2324">
        <w:rPr>
          <w:rFonts w:ascii="Futura-Light" w:hAnsi="Futura-Light" w:cs="Futura-Light"/>
        </w:rPr>
        <w:t xml:space="preserve"> </w:t>
      </w:r>
      <w:r>
        <w:rPr>
          <w:rFonts w:ascii="Futura-Light" w:hAnsi="Futura-Light" w:cs="Futura-Light"/>
        </w:rPr>
        <w:t>grado de control o participación institucional, para obtener o conservar la adecuada relación ambiental,</w:t>
      </w:r>
      <w:r w:rsidR="00EB2324">
        <w:rPr>
          <w:rFonts w:ascii="Futura-Light" w:hAnsi="Futura-Light" w:cs="Futura-Light"/>
        </w:rPr>
        <w:t xml:space="preserve"> </w:t>
      </w:r>
      <w:r>
        <w:rPr>
          <w:rFonts w:ascii="Futura-Light" w:hAnsi="Futura-Light" w:cs="Futura-Light"/>
        </w:rPr>
        <w:t>así como para normar la acción urbanística que en dichas áreas se pretenda realizar, en caso de ser</w:t>
      </w:r>
      <w:r w:rsidR="00EB2324">
        <w:rPr>
          <w:rFonts w:ascii="Futura-Light" w:hAnsi="Futura-Light" w:cs="Futura-Light"/>
        </w:rPr>
        <w:t xml:space="preserve"> </w:t>
      </w:r>
      <w:r>
        <w:rPr>
          <w:rFonts w:ascii="Futura-Light" w:hAnsi="Futura-Light" w:cs="Futura-Light"/>
        </w:rPr>
        <w:t>factible.</w:t>
      </w:r>
    </w:p>
    <w:p w:rsidR="00EB2324" w:rsidRDefault="00EB2324" w:rsidP="00EB2324">
      <w:pPr>
        <w:autoSpaceDE w:val="0"/>
        <w:autoSpaceDN w:val="0"/>
        <w:adjustRightInd w:val="0"/>
        <w:jc w:val="both"/>
        <w:rPr>
          <w:rFonts w:ascii="Futura-Light" w:hAnsi="Futura-Light" w:cs="Futura-Light"/>
        </w:rPr>
      </w:pPr>
    </w:p>
    <w:p w:rsidR="005141D9" w:rsidRDefault="005141D9" w:rsidP="00EB2324">
      <w:pPr>
        <w:autoSpaceDE w:val="0"/>
        <w:autoSpaceDN w:val="0"/>
        <w:adjustRightInd w:val="0"/>
        <w:ind w:firstLine="708"/>
        <w:jc w:val="both"/>
        <w:rPr>
          <w:rFonts w:ascii="Futura-Light" w:hAnsi="Futura-Light" w:cs="Futura-Light"/>
        </w:rPr>
      </w:pPr>
      <w:r>
        <w:rPr>
          <w:rFonts w:ascii="Futura-Light" w:hAnsi="Futura-Light" w:cs="Futura-Light"/>
        </w:rPr>
        <w:t>Las áreas que se establecen en el presente Plan, son las que se señalan gráficamente en el Plano</w:t>
      </w:r>
      <w:r w:rsidR="00EB2324">
        <w:rPr>
          <w:rFonts w:ascii="Futura-Light" w:hAnsi="Futura-Light" w:cs="Futura-Light"/>
        </w:rPr>
        <w:t xml:space="preserve"> </w:t>
      </w:r>
      <w:r>
        <w:rPr>
          <w:rFonts w:ascii="Futura-Light" w:hAnsi="Futura-Light" w:cs="Futura-Light"/>
        </w:rPr>
        <w:t>E-1, identificadas con las claves y sub-claves indicadas en el artículo 9 del Reglamento, adecuando los</w:t>
      </w:r>
      <w:r w:rsidR="00EB2324">
        <w:rPr>
          <w:rFonts w:ascii="Futura-Light" w:hAnsi="Futura-Light" w:cs="Futura-Light"/>
        </w:rPr>
        <w:t xml:space="preserve"> </w:t>
      </w:r>
      <w:r>
        <w:rPr>
          <w:rFonts w:ascii="Futura-Light" w:hAnsi="Futura-Light" w:cs="Futura-Light"/>
        </w:rPr>
        <w:t>símbolos gráficos que complementan esta identificación con objeto de obtener una mayor claridad:</w:t>
      </w:r>
    </w:p>
    <w:p w:rsidR="00EB2324" w:rsidRDefault="00EB2324" w:rsidP="00111688">
      <w:pPr>
        <w:autoSpaceDE w:val="0"/>
        <w:autoSpaceDN w:val="0"/>
        <w:adjustRightInd w:val="0"/>
        <w:jc w:val="both"/>
        <w:rPr>
          <w:rFonts w:ascii="Futura-Light" w:hAnsi="Futura-Light" w:cs="Futura-Light"/>
        </w:rPr>
      </w:pPr>
    </w:p>
    <w:p w:rsidR="005141D9" w:rsidRDefault="005141D9" w:rsidP="00111688">
      <w:pPr>
        <w:autoSpaceDE w:val="0"/>
        <w:autoSpaceDN w:val="0"/>
        <w:adjustRightInd w:val="0"/>
        <w:jc w:val="both"/>
        <w:rPr>
          <w:rFonts w:ascii="Futura-Light" w:hAnsi="Futura-Light" w:cs="Futura-Light"/>
        </w:rPr>
      </w:pPr>
      <w:r>
        <w:rPr>
          <w:rFonts w:ascii="Futura-Light" w:hAnsi="Futura-Light" w:cs="Futura-Light"/>
        </w:rPr>
        <w:t>A continuación se presenta, como lo indica en el Reglamento de Zonificación del Estado de</w:t>
      </w:r>
      <w:r w:rsidR="00EB2324">
        <w:rPr>
          <w:rFonts w:ascii="Futura-Light" w:hAnsi="Futura-Light" w:cs="Futura-Light"/>
        </w:rPr>
        <w:t xml:space="preserve"> </w:t>
      </w:r>
      <w:r>
        <w:rPr>
          <w:rFonts w:ascii="Futura-Light" w:hAnsi="Futura-Light" w:cs="Futura-Light"/>
        </w:rPr>
        <w:t>Jalisco; la Clasificación de Áreas y predios, las que según su índole, requerirán de diverso grado de</w:t>
      </w:r>
      <w:r w:rsidR="00EB2324">
        <w:rPr>
          <w:rFonts w:ascii="Futura-Light" w:hAnsi="Futura-Light" w:cs="Futura-Light"/>
        </w:rPr>
        <w:t xml:space="preserve"> </w:t>
      </w:r>
      <w:r>
        <w:rPr>
          <w:rFonts w:ascii="Futura-Light" w:hAnsi="Futura-Light" w:cs="Futura-Light"/>
        </w:rPr>
        <w:t>control y de participación de autoridades competentes en la materia a que se refiera cada tipo de área,</w:t>
      </w:r>
      <w:r w:rsidR="00EB2324">
        <w:rPr>
          <w:rFonts w:ascii="Futura-Light" w:hAnsi="Futura-Light" w:cs="Futura-Light"/>
        </w:rPr>
        <w:t xml:space="preserve"> </w:t>
      </w:r>
      <w:r>
        <w:rPr>
          <w:rFonts w:ascii="Futura-Light" w:hAnsi="Futura-Light" w:cs="Futura-Light"/>
        </w:rPr>
        <w:t>ya sea para obtener o para conservar la adecuada relación ambiental, así como para normar, cuando</w:t>
      </w:r>
      <w:r w:rsidR="00EB2324">
        <w:rPr>
          <w:rFonts w:ascii="Futura-Light" w:hAnsi="Futura-Light" w:cs="Futura-Light"/>
        </w:rPr>
        <w:t xml:space="preserve"> </w:t>
      </w:r>
      <w:r>
        <w:rPr>
          <w:rFonts w:ascii="Futura-Light" w:hAnsi="Futura-Light" w:cs="Futura-Light"/>
        </w:rPr>
        <w:t>sea permisible, la acción urbanística que en dichas áreas se pretenda realizar.</w:t>
      </w:r>
    </w:p>
    <w:p w:rsidR="00B6411E" w:rsidRDefault="00B6411E" w:rsidP="00111688">
      <w:pPr>
        <w:autoSpaceDE w:val="0"/>
        <w:autoSpaceDN w:val="0"/>
        <w:adjustRightInd w:val="0"/>
        <w:jc w:val="both"/>
        <w:rPr>
          <w:rFonts w:ascii="Futura-Light" w:hAnsi="Futura-Light" w:cs="Futura-Light"/>
        </w:rPr>
      </w:pPr>
    </w:p>
    <w:p w:rsidR="005141D9" w:rsidRPr="00EB2324" w:rsidRDefault="005141D9" w:rsidP="00111688">
      <w:pPr>
        <w:autoSpaceDE w:val="0"/>
        <w:autoSpaceDN w:val="0"/>
        <w:adjustRightInd w:val="0"/>
        <w:jc w:val="both"/>
        <w:rPr>
          <w:rFonts w:ascii="Futura-Light" w:hAnsi="Futura-Light" w:cs="Futura-Light"/>
          <w:b/>
        </w:rPr>
      </w:pPr>
      <w:r w:rsidRPr="00EB2324">
        <w:rPr>
          <w:rFonts w:ascii="Futura-Light" w:hAnsi="Futura-Light" w:cs="Futura-Light"/>
          <w:b/>
        </w:rPr>
        <w:t>IV.3.1. Áreas Urbanizadas</w:t>
      </w:r>
    </w:p>
    <w:p w:rsidR="003F712C" w:rsidRPr="003F712C" w:rsidRDefault="005141D9" w:rsidP="003F712C">
      <w:pPr>
        <w:pStyle w:val="Prrafodelista"/>
        <w:numPr>
          <w:ilvl w:val="0"/>
          <w:numId w:val="34"/>
        </w:numPr>
        <w:autoSpaceDE w:val="0"/>
        <w:autoSpaceDN w:val="0"/>
        <w:adjustRightInd w:val="0"/>
        <w:jc w:val="both"/>
        <w:rPr>
          <w:rFonts w:ascii="Futura-Light" w:hAnsi="Futura-Light" w:cs="Futura-Light"/>
          <w:b/>
        </w:rPr>
      </w:pPr>
      <w:r w:rsidRPr="00EB2324">
        <w:rPr>
          <w:rFonts w:ascii="Futura-Light" w:hAnsi="Futura-Light" w:cs="Futura-Light"/>
          <w:b/>
        </w:rPr>
        <w:t>Área</w:t>
      </w:r>
      <w:r w:rsidR="00A843BA">
        <w:rPr>
          <w:rFonts w:ascii="Futura-Light" w:hAnsi="Futura-Light" w:cs="Futura-Light"/>
          <w:b/>
        </w:rPr>
        <w:t xml:space="preserve"> de reserva Urbano a Corto plazo</w:t>
      </w:r>
    </w:p>
    <w:p w:rsidR="00D47E69" w:rsidRPr="009B3977" w:rsidRDefault="005141D9" w:rsidP="00D47E69">
      <w:pPr>
        <w:pStyle w:val="Prrafodelista"/>
        <w:numPr>
          <w:ilvl w:val="0"/>
          <w:numId w:val="34"/>
        </w:numPr>
        <w:autoSpaceDE w:val="0"/>
        <w:autoSpaceDN w:val="0"/>
        <w:adjustRightInd w:val="0"/>
        <w:jc w:val="both"/>
        <w:rPr>
          <w:rFonts w:ascii="Futura-Light" w:hAnsi="Futura-Light" w:cs="Futura-Light"/>
        </w:rPr>
      </w:pPr>
      <w:r w:rsidRPr="00EB2324">
        <w:rPr>
          <w:rFonts w:ascii="Futura-Light" w:hAnsi="Futura-Light" w:cs="Futura-Light"/>
          <w:b/>
        </w:rPr>
        <w:t xml:space="preserve">Áreas </w:t>
      </w:r>
      <w:r w:rsidR="00A843BA">
        <w:rPr>
          <w:rFonts w:ascii="Futura-Light" w:hAnsi="Futura-Light" w:cs="Futura-Light"/>
          <w:b/>
        </w:rPr>
        <w:t xml:space="preserve">de reserva </w:t>
      </w:r>
      <w:r w:rsidRPr="00EB2324">
        <w:rPr>
          <w:rFonts w:ascii="Futura-Light" w:hAnsi="Futura-Light" w:cs="Futura-Light"/>
          <w:b/>
        </w:rPr>
        <w:t xml:space="preserve">Urbana </w:t>
      </w:r>
      <w:r w:rsidR="00A843BA">
        <w:rPr>
          <w:rFonts w:ascii="Futura-Light" w:hAnsi="Futura-Light" w:cs="Futura-Light"/>
          <w:b/>
        </w:rPr>
        <w:t>a Mediano</w:t>
      </w:r>
    </w:p>
    <w:p w:rsidR="009B3977" w:rsidRPr="00D47E69" w:rsidRDefault="009B3977" w:rsidP="009B3977">
      <w:pPr>
        <w:pStyle w:val="Prrafodelista"/>
        <w:autoSpaceDE w:val="0"/>
        <w:autoSpaceDN w:val="0"/>
        <w:adjustRightInd w:val="0"/>
        <w:jc w:val="both"/>
        <w:rPr>
          <w:rFonts w:ascii="Futura-Light" w:hAnsi="Futura-Light" w:cs="Futura-Light"/>
        </w:rPr>
      </w:pPr>
    </w:p>
    <w:p w:rsidR="00694B88" w:rsidRPr="00D47E69" w:rsidRDefault="005141D9" w:rsidP="00A7265C">
      <w:pPr>
        <w:pStyle w:val="Prrafodelista"/>
        <w:numPr>
          <w:ilvl w:val="0"/>
          <w:numId w:val="17"/>
        </w:numPr>
        <w:autoSpaceDE w:val="0"/>
        <w:autoSpaceDN w:val="0"/>
        <w:adjustRightInd w:val="0"/>
        <w:jc w:val="both"/>
        <w:rPr>
          <w:rFonts w:ascii="Futura-Light" w:hAnsi="Futura-Light" w:cs="Futura-Light"/>
        </w:rPr>
      </w:pPr>
      <w:r w:rsidRPr="00D47E69">
        <w:rPr>
          <w:rFonts w:ascii="Futura-Light" w:hAnsi="Futura-Light" w:cs="Futura-Light"/>
          <w:b/>
        </w:rPr>
        <w:t>Áreas de Reserva Urbana</w:t>
      </w:r>
      <w:r w:rsidR="00A7265C" w:rsidRPr="00D47E69">
        <w:rPr>
          <w:rFonts w:ascii="Futura-Light" w:hAnsi="Futura-Light" w:cs="Futura-Light"/>
          <w:b/>
        </w:rPr>
        <w:t xml:space="preserve"> a largo Plazo</w:t>
      </w:r>
    </w:p>
    <w:p w:rsidR="00A7265C" w:rsidRPr="00A7265C" w:rsidRDefault="00A7265C" w:rsidP="00A7265C">
      <w:pPr>
        <w:pStyle w:val="Prrafodelista"/>
        <w:numPr>
          <w:ilvl w:val="0"/>
          <w:numId w:val="17"/>
        </w:numPr>
        <w:autoSpaceDE w:val="0"/>
        <w:autoSpaceDN w:val="0"/>
        <w:adjustRightInd w:val="0"/>
        <w:jc w:val="both"/>
        <w:rPr>
          <w:rFonts w:ascii="Futura-Light" w:hAnsi="Futura-Light" w:cs="Futura-Light"/>
        </w:rPr>
      </w:pPr>
      <w:r w:rsidRPr="00D47E69">
        <w:rPr>
          <w:rFonts w:ascii="Futura-Light" w:hAnsi="Futura-Light" w:cs="Futura-Light"/>
          <w:b/>
        </w:rPr>
        <w:t xml:space="preserve">Áreas de </w:t>
      </w:r>
      <w:r>
        <w:rPr>
          <w:rFonts w:ascii="Futura-Light" w:hAnsi="Futura-Light" w:cs="Futura-Light"/>
          <w:b/>
        </w:rPr>
        <w:t>Conservación Ecológica</w:t>
      </w:r>
    </w:p>
    <w:p w:rsidR="00A7265C" w:rsidRPr="00A7265C" w:rsidRDefault="00A7265C" w:rsidP="00A7265C">
      <w:pPr>
        <w:pStyle w:val="Prrafodelista"/>
        <w:numPr>
          <w:ilvl w:val="0"/>
          <w:numId w:val="17"/>
        </w:numPr>
        <w:autoSpaceDE w:val="0"/>
        <w:autoSpaceDN w:val="0"/>
        <w:adjustRightInd w:val="0"/>
        <w:jc w:val="both"/>
        <w:rPr>
          <w:rFonts w:ascii="Futura-Light" w:hAnsi="Futura-Light" w:cs="Futura-Light"/>
        </w:rPr>
      </w:pPr>
      <w:r>
        <w:rPr>
          <w:rFonts w:ascii="Futura-Light" w:hAnsi="Futura-Light" w:cs="Futura-Light"/>
          <w:b/>
        </w:rPr>
        <w:t>Área Agropecuaria</w:t>
      </w:r>
    </w:p>
    <w:p w:rsidR="00A7265C" w:rsidRPr="00A7265C" w:rsidRDefault="00A7265C" w:rsidP="00A7265C">
      <w:pPr>
        <w:pStyle w:val="Prrafodelista"/>
        <w:numPr>
          <w:ilvl w:val="0"/>
          <w:numId w:val="17"/>
        </w:numPr>
        <w:autoSpaceDE w:val="0"/>
        <w:autoSpaceDN w:val="0"/>
        <w:adjustRightInd w:val="0"/>
        <w:jc w:val="both"/>
        <w:rPr>
          <w:rFonts w:ascii="Futura-Light" w:hAnsi="Futura-Light" w:cs="Futura-Light"/>
        </w:rPr>
      </w:pPr>
      <w:r>
        <w:rPr>
          <w:rFonts w:ascii="Futura-Light" w:hAnsi="Futura-Light" w:cs="Futura-Light"/>
          <w:b/>
        </w:rPr>
        <w:t>Turístico Campestre</w:t>
      </w:r>
    </w:p>
    <w:p w:rsidR="00D90F99" w:rsidRPr="009B3977" w:rsidRDefault="00D90F99" w:rsidP="00D90F99">
      <w:pPr>
        <w:pStyle w:val="Prrafodelista"/>
        <w:numPr>
          <w:ilvl w:val="0"/>
          <w:numId w:val="17"/>
        </w:numPr>
        <w:autoSpaceDE w:val="0"/>
        <w:autoSpaceDN w:val="0"/>
        <w:adjustRightInd w:val="0"/>
        <w:jc w:val="both"/>
        <w:rPr>
          <w:rFonts w:ascii="Futura-Light" w:hAnsi="Futura-Light" w:cs="Futura-Light"/>
        </w:rPr>
      </w:pPr>
      <w:r>
        <w:rPr>
          <w:rFonts w:ascii="Futura-Light" w:hAnsi="Futura-Light" w:cs="Futura-Light"/>
          <w:b/>
        </w:rPr>
        <w:t>Vialidad de Ingreso y Río</w:t>
      </w:r>
    </w:p>
    <w:p w:rsidR="009B3977" w:rsidRPr="009B3977" w:rsidRDefault="009B3977" w:rsidP="009B3977">
      <w:pPr>
        <w:autoSpaceDE w:val="0"/>
        <w:autoSpaceDN w:val="0"/>
        <w:adjustRightInd w:val="0"/>
        <w:ind w:left="360"/>
        <w:jc w:val="both"/>
        <w:rPr>
          <w:rFonts w:ascii="Futura-Light" w:hAnsi="Futura-Light" w:cs="Futura-Light"/>
        </w:rPr>
      </w:pPr>
    </w:p>
    <w:p w:rsidR="00B6411E" w:rsidRPr="009B3977" w:rsidRDefault="00183D42" w:rsidP="00183D42">
      <w:pPr>
        <w:autoSpaceDE w:val="0"/>
        <w:autoSpaceDN w:val="0"/>
        <w:adjustRightInd w:val="0"/>
        <w:jc w:val="both"/>
        <w:rPr>
          <w:rFonts w:ascii="Futura-Light" w:hAnsi="Futura-Light" w:cs="Futura-Light"/>
          <w:sz w:val="20"/>
          <w:szCs w:val="20"/>
        </w:rPr>
      </w:pPr>
      <w:r>
        <w:rPr>
          <w:rFonts w:ascii="Futura-Light" w:hAnsi="Futura-Light" w:cs="Futura-Light"/>
        </w:rPr>
        <w:t xml:space="preserve">IV.5. </w:t>
      </w:r>
      <w:r>
        <w:rPr>
          <w:rFonts w:ascii="Futura-Light" w:hAnsi="Futura-Light" w:cs="Futura-Light"/>
          <w:sz w:val="24"/>
          <w:szCs w:val="24"/>
        </w:rPr>
        <w:t xml:space="preserve">Zonificación Urbana. Utilización general del suelo </w:t>
      </w:r>
      <w:r>
        <w:rPr>
          <w:rFonts w:ascii="Futura-Light" w:hAnsi="Futura-Light" w:cs="Futura-Light"/>
          <w:sz w:val="24"/>
          <w:szCs w:val="24"/>
        </w:rPr>
        <w:tab/>
      </w:r>
      <w:r>
        <w:rPr>
          <w:rFonts w:ascii="Futura-Light" w:hAnsi="Futura-Light" w:cs="Futura-Light"/>
          <w:sz w:val="24"/>
          <w:szCs w:val="24"/>
        </w:rPr>
        <w:tab/>
        <w:t xml:space="preserve">      </w:t>
      </w:r>
    </w:p>
    <w:p w:rsidR="00B6411E" w:rsidRDefault="00B6411E" w:rsidP="00183D42">
      <w:pPr>
        <w:autoSpaceDE w:val="0"/>
        <w:autoSpaceDN w:val="0"/>
        <w:adjustRightInd w:val="0"/>
        <w:jc w:val="both"/>
        <w:rPr>
          <w:rFonts w:ascii="Futura-Light" w:hAnsi="Futura-Light" w:cs="Futura-Light"/>
        </w:rPr>
      </w:pPr>
    </w:p>
    <w:p w:rsidR="00183D42" w:rsidRPr="00812EC5" w:rsidRDefault="00183D42" w:rsidP="00183D42">
      <w:pPr>
        <w:autoSpaceDE w:val="0"/>
        <w:autoSpaceDN w:val="0"/>
        <w:adjustRightInd w:val="0"/>
        <w:jc w:val="both"/>
        <w:rPr>
          <w:rFonts w:ascii="Futura-Light" w:hAnsi="Futura-Light" w:cs="Futura-Light"/>
          <w:b/>
        </w:rPr>
      </w:pPr>
      <w:r w:rsidRPr="00183D42">
        <w:rPr>
          <w:rFonts w:ascii="Futura-Light" w:hAnsi="Futura-Light" w:cs="Futura-Light"/>
          <w:b/>
        </w:rPr>
        <w:t>IV.5.1</w:t>
      </w:r>
      <w:r w:rsidRPr="00812EC5">
        <w:rPr>
          <w:rFonts w:ascii="Futura-Light" w:hAnsi="Futura-Light" w:cs="Futura-Light"/>
          <w:b/>
        </w:rPr>
        <w:t>. Zonas Turísticas</w:t>
      </w:r>
    </w:p>
    <w:p w:rsidR="00183D42" w:rsidRPr="00812EC5" w:rsidRDefault="00183D42" w:rsidP="00183D42">
      <w:pPr>
        <w:autoSpaceDE w:val="0"/>
        <w:autoSpaceDN w:val="0"/>
        <w:adjustRightInd w:val="0"/>
        <w:ind w:firstLine="708"/>
        <w:jc w:val="both"/>
        <w:rPr>
          <w:rFonts w:ascii="Futura-Light" w:hAnsi="Futura-Light" w:cs="Futura-Light"/>
          <w:b/>
        </w:rPr>
      </w:pPr>
      <w:r w:rsidRPr="00812EC5">
        <w:rPr>
          <w:rFonts w:ascii="Futura-Light" w:hAnsi="Futura-Light" w:cs="Futura-Light"/>
          <w:b/>
        </w:rPr>
        <w:t>A. Zonas Turísticas (tipo TC Turismo Campestre)</w:t>
      </w:r>
    </w:p>
    <w:p w:rsidR="00183D42" w:rsidRPr="00FD5BDB" w:rsidRDefault="00183D42" w:rsidP="00183D42">
      <w:pPr>
        <w:autoSpaceDE w:val="0"/>
        <w:autoSpaceDN w:val="0"/>
        <w:adjustRightInd w:val="0"/>
        <w:jc w:val="both"/>
        <w:rPr>
          <w:rFonts w:ascii="Futura-Light" w:hAnsi="Futura-Light" w:cs="Futura-Light"/>
          <w:highlight w:val="darkGreen"/>
        </w:rPr>
      </w:pPr>
    </w:p>
    <w:p w:rsidR="00183D42" w:rsidRDefault="00183D42" w:rsidP="00183D42">
      <w:pPr>
        <w:autoSpaceDE w:val="0"/>
        <w:autoSpaceDN w:val="0"/>
        <w:adjustRightInd w:val="0"/>
        <w:jc w:val="both"/>
        <w:rPr>
          <w:rFonts w:ascii="Futura-Light" w:hAnsi="Futura-Light" w:cs="Futura-Light"/>
        </w:rPr>
      </w:pPr>
      <w:r w:rsidRPr="00812EC5">
        <w:rPr>
          <w:rFonts w:ascii="Futura-Light" w:hAnsi="Futura-Light" w:cs="Futura-Light"/>
        </w:rPr>
        <w:t>Las zonas Turíst</w:t>
      </w:r>
      <w:r w:rsidR="00812EC5">
        <w:rPr>
          <w:rFonts w:ascii="Futura-Light" w:hAnsi="Futura-Light" w:cs="Futura-Light"/>
        </w:rPr>
        <w:t>ico Campestre TC que se describen en los planos</w:t>
      </w:r>
      <w:r w:rsidRPr="00812EC5">
        <w:rPr>
          <w:rFonts w:ascii="Futura-Light" w:hAnsi="Futura-Light" w:cs="Futura-Light"/>
        </w:rPr>
        <w:t xml:space="preserve"> del siguiente apartado, corresponden a 4 viviendas por hectárea y 20 habitantes por hectárea como densidad máxima, debiendo ajustarse a las normas señaladas para este tipo de zonas en el Reglamento Estatal de Zonificación del Estado de Jalisco</w:t>
      </w:r>
      <w:r w:rsidR="00812EC5">
        <w:rPr>
          <w:rFonts w:ascii="Futura-Light" w:hAnsi="Futura-Light" w:cs="Futura-Light"/>
        </w:rPr>
        <w:t>.</w:t>
      </w:r>
    </w:p>
    <w:p w:rsidR="00183D42" w:rsidRDefault="00183D42" w:rsidP="00183D42">
      <w:pPr>
        <w:autoSpaceDE w:val="0"/>
        <w:autoSpaceDN w:val="0"/>
        <w:adjustRightInd w:val="0"/>
        <w:jc w:val="both"/>
        <w:rPr>
          <w:rFonts w:ascii="Futura-Light" w:hAnsi="Futura-Light" w:cs="Futura-Light"/>
        </w:rPr>
      </w:pPr>
    </w:p>
    <w:p w:rsidR="00183D42" w:rsidRPr="00183D42" w:rsidRDefault="00183D42" w:rsidP="00183D42">
      <w:pPr>
        <w:autoSpaceDE w:val="0"/>
        <w:autoSpaceDN w:val="0"/>
        <w:adjustRightInd w:val="0"/>
        <w:jc w:val="both"/>
        <w:rPr>
          <w:rFonts w:ascii="Futura-Light" w:hAnsi="Futura-Light" w:cs="Futura-Light"/>
          <w:b/>
        </w:rPr>
      </w:pPr>
      <w:r w:rsidRPr="00183D42">
        <w:rPr>
          <w:rFonts w:ascii="Futura-Light" w:hAnsi="Futura-Light" w:cs="Futura-Light"/>
          <w:b/>
        </w:rPr>
        <w:t>IV.5.2. Zonas Habitacionales</w:t>
      </w:r>
    </w:p>
    <w:p w:rsidR="00183D42" w:rsidRDefault="00183D42" w:rsidP="00183D42">
      <w:pPr>
        <w:autoSpaceDE w:val="0"/>
        <w:autoSpaceDN w:val="0"/>
        <w:adjustRightInd w:val="0"/>
        <w:jc w:val="both"/>
        <w:rPr>
          <w:rFonts w:ascii="Futura-Light" w:hAnsi="Futura-Light" w:cs="Futura-Light"/>
        </w:rPr>
      </w:pPr>
    </w:p>
    <w:p w:rsidR="00183D42" w:rsidRDefault="00183D42" w:rsidP="00183D42">
      <w:pPr>
        <w:autoSpaceDE w:val="0"/>
        <w:autoSpaceDN w:val="0"/>
        <w:adjustRightInd w:val="0"/>
        <w:jc w:val="both"/>
        <w:rPr>
          <w:rFonts w:ascii="Futura-Light" w:hAnsi="Futura-Light" w:cs="Futura-Light"/>
        </w:rPr>
      </w:pPr>
      <w:r>
        <w:rPr>
          <w:rFonts w:ascii="Futura-Light" w:hAnsi="Futura-Light" w:cs="Futura-Light"/>
        </w:rPr>
        <w:t xml:space="preserve">En congruencia con el Programa Municipal de Desarrollo Urbano, las zonas habitacionales se modifican los lineamientos vigentes en los Artículos 55 al 61 del Reglamento Estatal de Zonificación -cuadros matriz de utilización de suelo-, en específico respecto a la superficie mínima de lote, frente mínimo, coeficiente de ocupación y utilización de suelo, así como restricciones laterales, con el objetivo de integrar criterios </w:t>
      </w:r>
      <w:r>
        <w:rPr>
          <w:rFonts w:ascii="Futura-Light" w:hAnsi="Futura-Light" w:cs="Futura-Light"/>
        </w:rPr>
        <w:lastRenderedPageBreak/>
        <w:t>de diseño de desarrollos habitacionales sustentables y en mayor contacto con la naturaleza. Los lineamientos a los que se deberá sujetar el presente Programa son los expuestos en las cuadros –matriz de utilización de suelo- que se presenta en la descripción de zonas habitacionales.</w:t>
      </w:r>
    </w:p>
    <w:p w:rsidR="00183D42" w:rsidRDefault="00183D42" w:rsidP="00183D42">
      <w:pPr>
        <w:autoSpaceDE w:val="0"/>
        <w:autoSpaceDN w:val="0"/>
        <w:adjustRightInd w:val="0"/>
        <w:jc w:val="both"/>
        <w:rPr>
          <w:rFonts w:ascii="Futura-Light" w:hAnsi="Futura-Light" w:cs="Futura-Light"/>
        </w:rPr>
      </w:pPr>
    </w:p>
    <w:p w:rsidR="00183D42" w:rsidRDefault="00183D42" w:rsidP="00183D42">
      <w:pPr>
        <w:autoSpaceDE w:val="0"/>
        <w:autoSpaceDN w:val="0"/>
        <w:adjustRightInd w:val="0"/>
        <w:jc w:val="both"/>
        <w:rPr>
          <w:rFonts w:ascii="Futura-Light" w:hAnsi="Futura-Light" w:cs="Futura-Light"/>
        </w:rPr>
      </w:pPr>
      <w:r>
        <w:rPr>
          <w:rFonts w:ascii="Futura-Light" w:hAnsi="Futura-Light" w:cs="Futura-Light"/>
        </w:rPr>
        <w:t>El criterio es lograr un agrupamiento y espaciamiento de las edificaciones, limitando las opciones a modos de edificación abiertos y semi-abiertos, y con ello una mayor superficie de áreas verdes arboladas por lote que en función de las características bioclimáticas y naturales de la región permitirán la creación de microclimas más confortables tanto al interior como al exterior de las viviendas –como dispositivo de control solar, aplicación de eco-tecnologías-. Así mismo, dichas cortinas verdes o vegetación servirán como control de vientos.</w:t>
      </w:r>
    </w:p>
    <w:p w:rsidR="00183D42" w:rsidRDefault="00183D42" w:rsidP="00183D42">
      <w:pPr>
        <w:autoSpaceDE w:val="0"/>
        <w:autoSpaceDN w:val="0"/>
        <w:adjustRightInd w:val="0"/>
        <w:jc w:val="both"/>
        <w:rPr>
          <w:rFonts w:ascii="Futura-Light" w:hAnsi="Futura-Light" w:cs="Futura-Light"/>
        </w:rPr>
      </w:pPr>
    </w:p>
    <w:p w:rsidR="00183D42" w:rsidRDefault="00183D42" w:rsidP="00183D42">
      <w:pPr>
        <w:autoSpaceDE w:val="0"/>
        <w:autoSpaceDN w:val="0"/>
        <w:adjustRightInd w:val="0"/>
        <w:jc w:val="both"/>
        <w:rPr>
          <w:rFonts w:ascii="Futura-Light" w:hAnsi="Futura-Light" w:cs="Futura-Light"/>
        </w:rPr>
      </w:pPr>
      <w:r>
        <w:rPr>
          <w:rFonts w:ascii="Futura-Light" w:hAnsi="Futura-Light" w:cs="Futura-Light"/>
        </w:rPr>
        <w:t>Como medida compensatoria, se deberá buscar reducir al mínimo las superficies destinadas a vialidades, dentro de los límites funcionales. Se recomienda que la superficie destinada a vialidades por proyecto, no exceda el 30% de la superficie total del terreno.</w:t>
      </w:r>
    </w:p>
    <w:p w:rsidR="00183D42" w:rsidRDefault="00183D42" w:rsidP="00183D42">
      <w:pPr>
        <w:autoSpaceDE w:val="0"/>
        <w:autoSpaceDN w:val="0"/>
        <w:adjustRightInd w:val="0"/>
        <w:rPr>
          <w:rFonts w:ascii="Futura-Light" w:hAnsi="Futura-Light" w:cs="Futura-Light"/>
        </w:rPr>
      </w:pPr>
    </w:p>
    <w:p w:rsidR="00183D42" w:rsidRPr="00183D42" w:rsidRDefault="00183D42" w:rsidP="00183D42">
      <w:pPr>
        <w:autoSpaceDE w:val="0"/>
        <w:autoSpaceDN w:val="0"/>
        <w:adjustRightInd w:val="0"/>
        <w:rPr>
          <w:rFonts w:ascii="Futura-Light" w:hAnsi="Futura-Light" w:cs="Futura-Light"/>
          <w:b/>
        </w:rPr>
      </w:pPr>
      <w:r w:rsidRPr="00183D42">
        <w:rPr>
          <w:rFonts w:ascii="Futura-Light" w:hAnsi="Futura-Light" w:cs="Futura-Light"/>
          <w:b/>
        </w:rPr>
        <w:t>D. Zonas Habitacionales de densidad media (H3)</w:t>
      </w:r>
    </w:p>
    <w:p w:rsidR="00183D42" w:rsidRDefault="00183D42" w:rsidP="00183D42">
      <w:pPr>
        <w:autoSpaceDE w:val="0"/>
        <w:autoSpaceDN w:val="0"/>
        <w:adjustRightInd w:val="0"/>
        <w:rPr>
          <w:rFonts w:ascii="Futura-Light" w:hAnsi="Futura-Light" w:cs="Futura-Light"/>
        </w:rPr>
      </w:pPr>
    </w:p>
    <w:p w:rsidR="00183D42" w:rsidRDefault="00183D42" w:rsidP="00812EC5">
      <w:pPr>
        <w:autoSpaceDE w:val="0"/>
        <w:autoSpaceDN w:val="0"/>
        <w:adjustRightInd w:val="0"/>
        <w:jc w:val="both"/>
        <w:rPr>
          <w:rFonts w:ascii="Futura-Light" w:hAnsi="Futura-Light" w:cs="Futura-Light"/>
        </w:rPr>
      </w:pPr>
      <w:r>
        <w:rPr>
          <w:rFonts w:ascii="Futura-Light" w:hAnsi="Futura-Light" w:cs="Futura-Light"/>
        </w:rPr>
        <w:t>Las zonas Habitacional de densidad media que se describen en las fichas del siguiente apartado, corresponden a los subtipos: Unifamiliar H3-U, Plurifamiliar Horizontal H3-H, Plurifamiliar Vertical H3-V con 195, 210 y 270 habitantes por hectárea y 39, 42, 54 viviendas por hectárea como para este tipo de zonas al siguiente cuadro:</w:t>
      </w:r>
    </w:p>
    <w:p w:rsidR="00183D42" w:rsidRDefault="00183D42" w:rsidP="00183D42">
      <w:pPr>
        <w:autoSpaceDE w:val="0"/>
        <w:autoSpaceDN w:val="0"/>
        <w:adjustRightInd w:val="0"/>
        <w:rPr>
          <w:rFonts w:ascii="Futura-Light" w:hAnsi="Futura-Light" w:cs="Futura-Light"/>
        </w:rPr>
      </w:pPr>
    </w:p>
    <w:p w:rsidR="00183D42" w:rsidRDefault="00183D42" w:rsidP="00183D42">
      <w:pPr>
        <w:autoSpaceDE w:val="0"/>
        <w:autoSpaceDN w:val="0"/>
        <w:adjustRightInd w:val="0"/>
        <w:rPr>
          <w:rFonts w:ascii="Futura-Light" w:hAnsi="Futura-Light" w:cs="Futura-Light"/>
        </w:rPr>
      </w:pPr>
    </w:p>
    <w:p w:rsidR="00A72D9E" w:rsidRDefault="00183D42" w:rsidP="00812EC5">
      <w:pPr>
        <w:autoSpaceDE w:val="0"/>
        <w:autoSpaceDN w:val="0"/>
        <w:adjustRightInd w:val="0"/>
        <w:rPr>
          <w:rFonts w:ascii="Futura-Light" w:hAnsi="Futura-Light" w:cs="Futura-Light"/>
        </w:rPr>
      </w:pPr>
      <w:r w:rsidRPr="00183D42">
        <w:rPr>
          <w:rFonts w:ascii="Futura-Light" w:hAnsi="Futura-Light" w:cs="Futura-Light"/>
          <w:noProof/>
          <w:lang w:eastAsia="es-ES"/>
        </w:rPr>
        <w:drawing>
          <wp:inline distT="0" distB="0" distL="0" distR="0">
            <wp:extent cx="5400040" cy="3857259"/>
            <wp:effectExtent l="19050" t="0" r="0" b="0"/>
            <wp:docPr id="9" name="Imagen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
                    <a:srcRect l="17773" t="15820" r="10449" b="15820"/>
                    <a:stretch>
                      <a:fillRect/>
                    </a:stretch>
                  </pic:blipFill>
                  <pic:spPr bwMode="auto">
                    <a:xfrm>
                      <a:off x="0" y="0"/>
                      <a:ext cx="5400238" cy="3858936"/>
                    </a:xfrm>
                    <a:prstGeom prst="rect">
                      <a:avLst/>
                    </a:prstGeom>
                    <a:noFill/>
                    <a:ln w="9525">
                      <a:noFill/>
                      <a:miter lim="800000"/>
                      <a:headEnd/>
                      <a:tailEnd/>
                    </a:ln>
                    <a:effectLst/>
                  </pic:spPr>
                </pic:pic>
              </a:graphicData>
            </a:graphic>
          </wp:inline>
        </w:drawing>
      </w:r>
    </w:p>
    <w:p w:rsidR="00183D42" w:rsidRPr="00A72D9E" w:rsidRDefault="00183D42" w:rsidP="00183D42">
      <w:pPr>
        <w:autoSpaceDE w:val="0"/>
        <w:autoSpaceDN w:val="0"/>
        <w:adjustRightInd w:val="0"/>
        <w:jc w:val="both"/>
        <w:rPr>
          <w:rFonts w:ascii="Futura-Light" w:hAnsi="Futura-Light" w:cs="Futura-Light"/>
          <w:b/>
        </w:rPr>
      </w:pPr>
      <w:r w:rsidRPr="00A72D9E">
        <w:rPr>
          <w:rFonts w:ascii="Futura-Light" w:hAnsi="Futura-Light" w:cs="Futura-Light"/>
          <w:b/>
        </w:rPr>
        <w:t>IV.5.3. Zonas de Usos Mixtos</w:t>
      </w:r>
    </w:p>
    <w:p w:rsidR="00A72D9E" w:rsidRDefault="00A72D9E" w:rsidP="00A72D9E">
      <w:pPr>
        <w:autoSpaceDE w:val="0"/>
        <w:autoSpaceDN w:val="0"/>
        <w:adjustRightInd w:val="0"/>
        <w:ind w:firstLine="708"/>
        <w:jc w:val="both"/>
        <w:rPr>
          <w:rFonts w:ascii="Futura-Light" w:hAnsi="Futura-Light" w:cs="Futura-Light"/>
          <w:b/>
        </w:rPr>
      </w:pPr>
    </w:p>
    <w:p w:rsidR="00183D42" w:rsidRPr="00A72D9E" w:rsidRDefault="00183D42" w:rsidP="00A72D9E">
      <w:pPr>
        <w:autoSpaceDE w:val="0"/>
        <w:autoSpaceDN w:val="0"/>
        <w:adjustRightInd w:val="0"/>
        <w:ind w:firstLine="708"/>
        <w:jc w:val="both"/>
        <w:rPr>
          <w:rFonts w:ascii="Futura-Light" w:hAnsi="Futura-Light" w:cs="Futura-Light"/>
          <w:b/>
        </w:rPr>
      </w:pPr>
      <w:r w:rsidRPr="00A72D9E">
        <w:rPr>
          <w:rFonts w:ascii="Futura-Light" w:hAnsi="Futura-Light" w:cs="Futura-Light"/>
          <w:b/>
        </w:rPr>
        <w:lastRenderedPageBreak/>
        <w:t>A. Zonas de Uso Mixto</w:t>
      </w:r>
    </w:p>
    <w:p w:rsidR="00A72D9E" w:rsidRDefault="00A72D9E" w:rsidP="00183D42">
      <w:pPr>
        <w:autoSpaceDE w:val="0"/>
        <w:autoSpaceDN w:val="0"/>
        <w:adjustRightInd w:val="0"/>
        <w:jc w:val="both"/>
        <w:rPr>
          <w:rFonts w:ascii="Futura-Light" w:hAnsi="Futura-Light" w:cs="Futura-Light"/>
        </w:rPr>
      </w:pPr>
    </w:p>
    <w:p w:rsidR="00A72D9E" w:rsidRDefault="00183D42" w:rsidP="00183D42">
      <w:pPr>
        <w:autoSpaceDE w:val="0"/>
        <w:autoSpaceDN w:val="0"/>
        <w:adjustRightInd w:val="0"/>
        <w:jc w:val="both"/>
        <w:rPr>
          <w:rFonts w:ascii="Futura-Light" w:hAnsi="Futura-Light" w:cs="Futura-Light"/>
        </w:rPr>
      </w:pPr>
      <w:r w:rsidRPr="00A72D9E">
        <w:rPr>
          <w:rFonts w:ascii="Futura-Light" w:hAnsi="Futura-Light" w:cs="Futura-Light"/>
          <w:b/>
        </w:rPr>
        <w:t>Mixto Barrial: MB1-1 - MB1-13</w:t>
      </w:r>
      <w:r>
        <w:rPr>
          <w:rFonts w:ascii="Futura-Light" w:hAnsi="Futura-Light" w:cs="Futura-Light"/>
        </w:rPr>
        <w:t xml:space="preserve"> </w:t>
      </w:r>
    </w:p>
    <w:p w:rsidR="0010399B" w:rsidRDefault="0010399B" w:rsidP="00183D42">
      <w:pPr>
        <w:autoSpaceDE w:val="0"/>
        <w:autoSpaceDN w:val="0"/>
        <w:adjustRightInd w:val="0"/>
        <w:jc w:val="both"/>
        <w:rPr>
          <w:rFonts w:ascii="Futura-Light" w:hAnsi="Futura-Light" w:cs="Futura-Light"/>
        </w:rPr>
      </w:pPr>
    </w:p>
    <w:p w:rsidR="00183D42" w:rsidRPr="00A72D9E" w:rsidRDefault="00183D42" w:rsidP="00183D42">
      <w:pPr>
        <w:autoSpaceDE w:val="0"/>
        <w:autoSpaceDN w:val="0"/>
        <w:adjustRightInd w:val="0"/>
        <w:jc w:val="both"/>
        <w:rPr>
          <w:rFonts w:ascii="Futura-Light" w:hAnsi="Futura-Light" w:cs="Futura-Light"/>
          <w:b/>
        </w:rPr>
      </w:pPr>
      <w:r w:rsidRPr="00A72D9E">
        <w:rPr>
          <w:rFonts w:ascii="Futura-Light" w:hAnsi="Futura-Light" w:cs="Futura-Light"/>
          <w:b/>
        </w:rPr>
        <w:t>IV.5.4. Zonas de Equipamiento Urbano</w:t>
      </w:r>
    </w:p>
    <w:p w:rsidR="00A72D9E" w:rsidRDefault="00A72D9E" w:rsidP="00183D42">
      <w:pPr>
        <w:autoSpaceDE w:val="0"/>
        <w:autoSpaceDN w:val="0"/>
        <w:adjustRightInd w:val="0"/>
        <w:jc w:val="both"/>
        <w:rPr>
          <w:rFonts w:ascii="Futura-Light" w:hAnsi="Futura-Light" w:cs="Futura-Light"/>
          <w:b/>
        </w:rPr>
      </w:pPr>
    </w:p>
    <w:p w:rsidR="00183D42" w:rsidRPr="00A72D9E" w:rsidRDefault="00183D42" w:rsidP="00183D42">
      <w:pPr>
        <w:autoSpaceDE w:val="0"/>
        <w:autoSpaceDN w:val="0"/>
        <w:adjustRightInd w:val="0"/>
        <w:jc w:val="both"/>
        <w:rPr>
          <w:rFonts w:ascii="Futura-Light" w:hAnsi="Futura-Light" w:cs="Futura-Light"/>
          <w:b/>
        </w:rPr>
      </w:pPr>
      <w:r w:rsidRPr="00A72D9E">
        <w:rPr>
          <w:rFonts w:ascii="Futura-Light" w:hAnsi="Futura-Light" w:cs="Futura-Light"/>
          <w:b/>
        </w:rPr>
        <w:t>A. Zonas de Equipamiento Institucional</w:t>
      </w:r>
    </w:p>
    <w:p w:rsidR="00A72D9E" w:rsidRDefault="00A72D9E" w:rsidP="00183D42">
      <w:pPr>
        <w:autoSpaceDE w:val="0"/>
        <w:autoSpaceDN w:val="0"/>
        <w:adjustRightInd w:val="0"/>
        <w:jc w:val="both"/>
        <w:rPr>
          <w:rFonts w:ascii="Futura-Light" w:hAnsi="Futura-Light" w:cs="Futura-Light"/>
          <w:b/>
        </w:rPr>
      </w:pPr>
    </w:p>
    <w:p w:rsidR="00A72D9E" w:rsidRDefault="00183D42" w:rsidP="00183D42">
      <w:pPr>
        <w:autoSpaceDE w:val="0"/>
        <w:autoSpaceDN w:val="0"/>
        <w:adjustRightInd w:val="0"/>
        <w:jc w:val="both"/>
        <w:rPr>
          <w:rFonts w:ascii="Futura-Light" w:hAnsi="Futura-Light" w:cs="Futura-Light"/>
        </w:rPr>
      </w:pPr>
      <w:r w:rsidRPr="00A72D9E">
        <w:rPr>
          <w:rFonts w:ascii="Futura-Light" w:hAnsi="Futura-Light" w:cs="Futura-Light"/>
          <w:b/>
        </w:rPr>
        <w:t xml:space="preserve">EI-D1- EI-D2 </w:t>
      </w:r>
      <w:r>
        <w:rPr>
          <w:rFonts w:ascii="Futura-Light" w:hAnsi="Futura-Light" w:cs="Futura-Light"/>
        </w:rPr>
        <w:t>con una superficie aproximada de 1.45 hectáreas</w:t>
      </w:r>
    </w:p>
    <w:p w:rsidR="00A72D9E" w:rsidRDefault="00A72D9E" w:rsidP="00183D42">
      <w:pPr>
        <w:autoSpaceDE w:val="0"/>
        <w:autoSpaceDN w:val="0"/>
        <w:adjustRightInd w:val="0"/>
        <w:jc w:val="both"/>
        <w:rPr>
          <w:rFonts w:ascii="Futura-Light" w:hAnsi="Futura-Light" w:cs="Futura-Light"/>
        </w:rPr>
      </w:pPr>
    </w:p>
    <w:p w:rsidR="00A72D9E" w:rsidRPr="00A72D9E" w:rsidRDefault="00A72D9E" w:rsidP="00A72D9E">
      <w:pPr>
        <w:autoSpaceDE w:val="0"/>
        <w:autoSpaceDN w:val="0"/>
        <w:adjustRightInd w:val="0"/>
        <w:jc w:val="both"/>
        <w:rPr>
          <w:rFonts w:ascii="Futura-Light" w:hAnsi="Futura-Light" w:cs="Futura-Light"/>
          <w:b/>
        </w:rPr>
      </w:pPr>
      <w:r w:rsidRPr="00A72D9E">
        <w:rPr>
          <w:rFonts w:ascii="Futura-Light" w:hAnsi="Futura-Light" w:cs="Futura-Light"/>
          <w:b/>
        </w:rPr>
        <w:t>B. Zonas de Espacios Verdes y Abiertos Barriales</w:t>
      </w:r>
    </w:p>
    <w:p w:rsidR="00A72D9E" w:rsidRDefault="00A72D9E" w:rsidP="00A72D9E">
      <w:pPr>
        <w:autoSpaceDE w:val="0"/>
        <w:autoSpaceDN w:val="0"/>
        <w:adjustRightInd w:val="0"/>
        <w:jc w:val="both"/>
        <w:rPr>
          <w:rFonts w:ascii="Futura-Light" w:hAnsi="Futura-Light" w:cs="Futura-Light"/>
          <w:b/>
        </w:rPr>
      </w:pPr>
    </w:p>
    <w:p w:rsidR="00A72D9E" w:rsidRDefault="00A72D9E" w:rsidP="00A72D9E">
      <w:pPr>
        <w:autoSpaceDE w:val="0"/>
        <w:autoSpaceDN w:val="0"/>
        <w:adjustRightInd w:val="0"/>
        <w:jc w:val="both"/>
        <w:rPr>
          <w:rFonts w:ascii="Futura-Light" w:hAnsi="Futura-Light" w:cs="Futura-Light"/>
        </w:rPr>
      </w:pPr>
      <w:r w:rsidRPr="00A72D9E">
        <w:rPr>
          <w:rFonts w:ascii="Futura-Light" w:hAnsi="Futura-Light" w:cs="Futura-Light"/>
          <w:b/>
        </w:rPr>
        <w:t>EV-B1 - EV-B6.</w:t>
      </w:r>
      <w:r>
        <w:rPr>
          <w:rFonts w:ascii="Futura-Light" w:hAnsi="Futura-Light" w:cs="Futura-Light"/>
        </w:rPr>
        <w:t xml:space="preserve"> Con una superficie aproximada de 2.14 hectáreas, cuya ubicación</w:t>
      </w:r>
    </w:p>
    <w:p w:rsidR="00A72D9E" w:rsidRDefault="00A72D9E" w:rsidP="00A72D9E">
      <w:pPr>
        <w:autoSpaceDE w:val="0"/>
        <w:autoSpaceDN w:val="0"/>
        <w:adjustRightInd w:val="0"/>
        <w:jc w:val="both"/>
        <w:rPr>
          <w:rFonts w:ascii="Futura-Light" w:hAnsi="Futura-Light" w:cs="Futura-Light"/>
        </w:rPr>
      </w:pPr>
    </w:p>
    <w:p w:rsidR="00A72D9E" w:rsidRPr="00A72D9E" w:rsidRDefault="00A72D9E" w:rsidP="00A72D9E">
      <w:pPr>
        <w:autoSpaceDE w:val="0"/>
        <w:autoSpaceDN w:val="0"/>
        <w:adjustRightInd w:val="0"/>
        <w:jc w:val="both"/>
        <w:rPr>
          <w:rFonts w:ascii="Futura-Light" w:hAnsi="Futura-Light" w:cs="Futura-Light"/>
          <w:b/>
        </w:rPr>
      </w:pPr>
      <w:r w:rsidRPr="00A72D9E">
        <w:rPr>
          <w:rFonts w:ascii="Futura-Light" w:hAnsi="Futura-Light" w:cs="Futura-Light"/>
          <w:b/>
        </w:rPr>
        <w:t>C. Zonas de Equipamiento de Infraestructura e Instalaciones Especiales</w:t>
      </w:r>
    </w:p>
    <w:p w:rsidR="00A72D9E" w:rsidRDefault="00A72D9E" w:rsidP="00A72D9E">
      <w:pPr>
        <w:autoSpaceDE w:val="0"/>
        <w:autoSpaceDN w:val="0"/>
        <w:adjustRightInd w:val="0"/>
        <w:jc w:val="both"/>
        <w:rPr>
          <w:rFonts w:ascii="Futura-Light" w:hAnsi="Futura-Light" w:cs="Futura-Light"/>
        </w:rPr>
      </w:pPr>
      <w:r>
        <w:rPr>
          <w:rFonts w:ascii="Arial" w:hAnsi="Arial" w:cs="Arial"/>
          <w:b/>
          <w:bCs/>
        </w:rPr>
        <w:t xml:space="preserve">a). </w:t>
      </w:r>
      <w:r>
        <w:rPr>
          <w:rFonts w:ascii="Futura-Light" w:hAnsi="Futura-Light" w:cs="Futura-Light"/>
        </w:rPr>
        <w:t>Infraestructura Especial Urbana</w:t>
      </w:r>
    </w:p>
    <w:p w:rsidR="00A72D9E" w:rsidRDefault="00A72D9E" w:rsidP="00A72D9E">
      <w:pPr>
        <w:autoSpaceDE w:val="0"/>
        <w:autoSpaceDN w:val="0"/>
        <w:adjustRightInd w:val="0"/>
        <w:jc w:val="both"/>
        <w:rPr>
          <w:rFonts w:ascii="Futura-Light" w:hAnsi="Futura-Light" w:cs="Futura-Light"/>
        </w:rPr>
      </w:pPr>
      <w:r>
        <w:rPr>
          <w:rFonts w:ascii="Futura-Light" w:hAnsi="Futura-Light" w:cs="Futura-Light"/>
        </w:rPr>
        <w:t>IE-U1. Corresponde al panteón municipal</w:t>
      </w:r>
    </w:p>
    <w:p w:rsidR="00A72D9E" w:rsidRDefault="00A72D9E" w:rsidP="00A72D9E">
      <w:pPr>
        <w:autoSpaceDE w:val="0"/>
        <w:autoSpaceDN w:val="0"/>
        <w:adjustRightInd w:val="0"/>
        <w:jc w:val="both"/>
        <w:rPr>
          <w:rFonts w:ascii="Futura-Light" w:hAnsi="Futura-Light" w:cs="Futura-Light"/>
        </w:rPr>
      </w:pPr>
    </w:p>
    <w:p w:rsidR="00A72D9E" w:rsidRDefault="00A72D9E" w:rsidP="00A72D9E">
      <w:pPr>
        <w:autoSpaceDE w:val="0"/>
        <w:autoSpaceDN w:val="0"/>
        <w:adjustRightInd w:val="0"/>
        <w:jc w:val="both"/>
        <w:rPr>
          <w:rFonts w:ascii="Futura-Light" w:hAnsi="Futura-Light" w:cs="Futura-Light"/>
        </w:rPr>
      </w:pPr>
      <w:r w:rsidRPr="00A72D9E">
        <w:rPr>
          <w:rFonts w:ascii="Futura-Light" w:hAnsi="Futura-Light" w:cs="Futura-Light"/>
          <w:b/>
        </w:rPr>
        <w:t>Artículo 18.</w:t>
      </w:r>
      <w:r>
        <w:rPr>
          <w:rFonts w:ascii="Futura-Light" w:hAnsi="Futura-Light" w:cs="Futura-Light"/>
        </w:rPr>
        <w:t xml:space="preserve"> La zonificación definida en el Plan que se establece en los planos correspondientes, son de observancia obligatoria para los siguientes aspectos:</w:t>
      </w:r>
    </w:p>
    <w:p w:rsidR="00A72D9E" w:rsidRPr="00A72D9E" w:rsidRDefault="00A72D9E" w:rsidP="00A72D9E">
      <w:pPr>
        <w:pStyle w:val="Prrafodelista"/>
        <w:numPr>
          <w:ilvl w:val="0"/>
          <w:numId w:val="37"/>
        </w:numPr>
        <w:autoSpaceDE w:val="0"/>
        <w:autoSpaceDN w:val="0"/>
        <w:adjustRightInd w:val="0"/>
        <w:jc w:val="both"/>
        <w:rPr>
          <w:rFonts w:ascii="Futura-Light" w:hAnsi="Futura-Light" w:cs="Futura-Light"/>
        </w:rPr>
      </w:pPr>
      <w:r w:rsidRPr="00A72D9E">
        <w:rPr>
          <w:rFonts w:ascii="Futura-Light" w:hAnsi="Futura-Light" w:cs="Futura-Light"/>
        </w:rPr>
        <w:t>La demarcación de las zonas, sub zonas, áreas y predios comprendidos en los mismos;</w:t>
      </w:r>
    </w:p>
    <w:p w:rsidR="00A72D9E" w:rsidRPr="00A72D9E" w:rsidRDefault="00A72D9E" w:rsidP="00A72D9E">
      <w:pPr>
        <w:pStyle w:val="Prrafodelista"/>
        <w:numPr>
          <w:ilvl w:val="0"/>
          <w:numId w:val="37"/>
        </w:numPr>
        <w:autoSpaceDE w:val="0"/>
        <w:autoSpaceDN w:val="0"/>
        <w:adjustRightInd w:val="0"/>
        <w:jc w:val="both"/>
        <w:rPr>
          <w:rFonts w:ascii="Futura-Light" w:hAnsi="Futura-Light" w:cs="Futura-Light"/>
        </w:rPr>
      </w:pPr>
      <w:r w:rsidRPr="00A72D9E">
        <w:rPr>
          <w:rFonts w:ascii="Futura-Light" w:hAnsi="Futura-Light" w:cs="Futura-Light"/>
        </w:rPr>
        <w:t>Los dictámenes y señalamientos de usos, destinos y reservas, mediante las claves, sub claves y</w:t>
      </w:r>
      <w:r>
        <w:rPr>
          <w:rFonts w:ascii="Futura-Light" w:hAnsi="Futura-Light" w:cs="Futura-Light"/>
        </w:rPr>
        <w:t xml:space="preserve"> </w:t>
      </w:r>
      <w:r w:rsidRPr="00A72D9E">
        <w:rPr>
          <w:rFonts w:ascii="Futura-Light" w:hAnsi="Futura-Light" w:cs="Futura-Light"/>
        </w:rPr>
        <w:t>símbolos definidos en la nomenclatura de los mismos planos, conforme las normas de</w:t>
      </w:r>
      <w:r>
        <w:rPr>
          <w:rFonts w:ascii="Futura-Light" w:hAnsi="Futura-Light" w:cs="Futura-Light"/>
        </w:rPr>
        <w:t xml:space="preserve"> </w:t>
      </w:r>
      <w:r w:rsidRPr="00A72D9E">
        <w:rPr>
          <w:rFonts w:ascii="Futura-Light" w:hAnsi="Futura-Light" w:cs="Futura-Light"/>
        </w:rPr>
        <w:t>zonificación; y</w:t>
      </w:r>
    </w:p>
    <w:p w:rsidR="00A72D9E" w:rsidRDefault="00A72D9E" w:rsidP="00A72D9E">
      <w:pPr>
        <w:pStyle w:val="Prrafodelista"/>
        <w:numPr>
          <w:ilvl w:val="0"/>
          <w:numId w:val="37"/>
        </w:numPr>
        <w:autoSpaceDE w:val="0"/>
        <w:autoSpaceDN w:val="0"/>
        <w:adjustRightInd w:val="0"/>
        <w:jc w:val="both"/>
        <w:rPr>
          <w:rFonts w:ascii="Futura-Light" w:hAnsi="Futura-Light" w:cs="Futura-Light"/>
        </w:rPr>
      </w:pPr>
      <w:r w:rsidRPr="00A72D9E">
        <w:rPr>
          <w:rFonts w:ascii="Futura-Light" w:hAnsi="Futura-Light" w:cs="Futura-Light"/>
        </w:rPr>
        <w:t>Las modalidades de utilización del suelo conforme los lineamientos de estructura urbana.</w:t>
      </w:r>
      <w:r>
        <w:rPr>
          <w:rFonts w:ascii="Futura-Light" w:hAnsi="Futura-Light" w:cs="Futura-Light"/>
        </w:rPr>
        <w:t xml:space="preserve"> </w:t>
      </w:r>
      <w:r w:rsidRPr="00A72D9E">
        <w:rPr>
          <w:rFonts w:ascii="Futura-Light" w:hAnsi="Futura-Light" w:cs="Futura-Light"/>
        </w:rPr>
        <w:t>Las demarcaciones y límites de áreas y predios específicos en este Plan, se establecen con base</w:t>
      </w:r>
      <w:r>
        <w:rPr>
          <w:rFonts w:ascii="Futura-Light" w:hAnsi="Futura-Light" w:cs="Futura-Light"/>
        </w:rPr>
        <w:t xml:space="preserve"> </w:t>
      </w:r>
      <w:r w:rsidRPr="00A72D9E">
        <w:rPr>
          <w:rFonts w:ascii="Futura-Light" w:hAnsi="Futura-Light" w:cs="Futura-Light"/>
        </w:rPr>
        <w:t>en la información territorial disponible, sin implicar un reconocimiento o decisión sobre el</w:t>
      </w:r>
      <w:r>
        <w:rPr>
          <w:rFonts w:ascii="Futura-Light" w:hAnsi="Futura-Light" w:cs="Futura-Light"/>
        </w:rPr>
        <w:t xml:space="preserve"> </w:t>
      </w:r>
      <w:r w:rsidRPr="00A72D9E">
        <w:rPr>
          <w:rFonts w:ascii="Futura-Light" w:hAnsi="Futura-Light" w:cs="Futura-Light"/>
        </w:rPr>
        <w:t>régimen de propiedad y la titularidad de sus propietarios o poseedores específicos.</w:t>
      </w:r>
    </w:p>
    <w:p w:rsidR="00A72D9E" w:rsidRPr="00A72D9E" w:rsidRDefault="00A72D9E" w:rsidP="00A72D9E">
      <w:pPr>
        <w:pStyle w:val="Prrafodelista"/>
        <w:autoSpaceDE w:val="0"/>
        <w:autoSpaceDN w:val="0"/>
        <w:adjustRightInd w:val="0"/>
        <w:jc w:val="both"/>
        <w:rPr>
          <w:rFonts w:ascii="Futura-Light" w:hAnsi="Futura-Light" w:cs="Futura-Light"/>
        </w:rPr>
      </w:pPr>
    </w:p>
    <w:p w:rsidR="00852456" w:rsidRDefault="00A72D9E" w:rsidP="00843E0D">
      <w:pPr>
        <w:autoSpaceDE w:val="0"/>
        <w:autoSpaceDN w:val="0"/>
        <w:adjustRightInd w:val="0"/>
        <w:jc w:val="both"/>
        <w:rPr>
          <w:rFonts w:ascii="Futura-Light" w:hAnsi="Futura-Light" w:cs="Futura-Light"/>
        </w:rPr>
      </w:pPr>
      <w:r w:rsidRPr="00A72D9E">
        <w:rPr>
          <w:rFonts w:ascii="Futura-Light" w:hAnsi="Futura-Light" w:cs="Futura-Light"/>
          <w:b/>
        </w:rPr>
        <w:t xml:space="preserve">Artículo 19. </w:t>
      </w:r>
      <w:r>
        <w:rPr>
          <w:rFonts w:ascii="Futura-Light" w:hAnsi="Futura-Light" w:cs="Futura-Light"/>
        </w:rPr>
        <w:t xml:space="preserve">Las zonas y usos de suelo que se integran en el presente Plan, son en congruencia con el </w:t>
      </w:r>
      <w:r w:rsidRPr="00A72D9E">
        <w:rPr>
          <w:rFonts w:ascii="Futura-Light" w:hAnsi="Futura-Light" w:cs="Futura-Light"/>
        </w:rPr>
        <w:t>Artículo 30</w:t>
      </w:r>
      <w:r>
        <w:rPr>
          <w:rFonts w:ascii="Futura-Light" w:hAnsi="Futura-Light" w:cs="Futura-Light"/>
        </w:rPr>
        <w:t xml:space="preserve"> del Programa Municipal de Desarrollo Urbano, por tanto la Clasificación General, como de la Zonificación Secundaria y las normas específicas que regularán la utilización de los predios y fincas de las mismas, deberán ser reguladas en el Reglamento Municipal de Zonificación de Cabo Corrientes, debiendo regirse mientras tanto por lo dispuesto en este programa y en el Reglamento Estatal de Zonificación del Estado de Jalisco.</w:t>
      </w:r>
    </w:p>
    <w:p w:rsidR="00183D42" w:rsidRDefault="00183D42" w:rsidP="00843E0D">
      <w:pPr>
        <w:autoSpaceDE w:val="0"/>
        <w:autoSpaceDN w:val="0"/>
        <w:adjustRightInd w:val="0"/>
        <w:jc w:val="both"/>
        <w:rPr>
          <w:rFonts w:ascii="Futura-Light" w:hAnsi="Futura-Light" w:cs="Futura-Light"/>
        </w:rPr>
      </w:pPr>
    </w:p>
    <w:p w:rsidR="00852456" w:rsidRPr="00843E0D" w:rsidRDefault="00852456" w:rsidP="00843E0D">
      <w:pPr>
        <w:autoSpaceDE w:val="0"/>
        <w:autoSpaceDN w:val="0"/>
        <w:adjustRightInd w:val="0"/>
        <w:jc w:val="right"/>
        <w:rPr>
          <w:rFonts w:ascii="Futura-Light" w:hAnsi="Futura-Light" w:cs="Futura-Light"/>
          <w:sz w:val="26"/>
          <w:szCs w:val="26"/>
        </w:rPr>
      </w:pPr>
      <w:r w:rsidRPr="00843E0D">
        <w:rPr>
          <w:rFonts w:ascii="Futura-Light" w:hAnsi="Futura-Light" w:cs="Futura-Light"/>
          <w:sz w:val="26"/>
          <w:szCs w:val="26"/>
        </w:rPr>
        <w:t>VI.DE LOS DERECHOS Y OBLIGACIONES DERIVADOS</w:t>
      </w:r>
    </w:p>
    <w:p w:rsidR="00852456" w:rsidRPr="00843E0D" w:rsidRDefault="00852456" w:rsidP="00843E0D">
      <w:pPr>
        <w:autoSpaceDE w:val="0"/>
        <w:autoSpaceDN w:val="0"/>
        <w:adjustRightInd w:val="0"/>
        <w:jc w:val="right"/>
        <w:rPr>
          <w:rFonts w:ascii="Futura-Light" w:hAnsi="Futura-Light" w:cs="Futura-Light"/>
          <w:sz w:val="26"/>
          <w:szCs w:val="26"/>
          <w:u w:val="single"/>
        </w:rPr>
      </w:pPr>
      <w:r w:rsidRPr="00843E0D">
        <w:rPr>
          <w:rFonts w:ascii="Futura-Light" w:hAnsi="Futura-Light" w:cs="Futura-Light"/>
          <w:sz w:val="26"/>
          <w:szCs w:val="26"/>
          <w:u w:val="single"/>
        </w:rPr>
        <w:t>DEL PLAN PARCIAL DE DE DESARROLLO URBANO</w:t>
      </w:r>
    </w:p>
    <w:p w:rsidR="00843E0D" w:rsidRDefault="00843E0D" w:rsidP="00843E0D">
      <w:pPr>
        <w:autoSpaceDE w:val="0"/>
        <w:autoSpaceDN w:val="0"/>
        <w:adjustRightInd w:val="0"/>
        <w:jc w:val="both"/>
        <w:rPr>
          <w:rFonts w:ascii="Futura-Light" w:hAnsi="Futura-Light" w:cs="Futura-Light"/>
        </w:rPr>
      </w:pPr>
    </w:p>
    <w:p w:rsidR="00852456" w:rsidRDefault="00852456" w:rsidP="00843E0D">
      <w:pPr>
        <w:autoSpaceDE w:val="0"/>
        <w:autoSpaceDN w:val="0"/>
        <w:adjustRightInd w:val="0"/>
        <w:jc w:val="both"/>
        <w:rPr>
          <w:rFonts w:ascii="Futura-Light" w:hAnsi="Futura-Light" w:cs="Futura-Light"/>
        </w:rPr>
      </w:pPr>
      <w:r w:rsidRPr="00843E0D">
        <w:rPr>
          <w:rFonts w:ascii="Futura-Light" w:hAnsi="Futura-Light" w:cs="Futura-Light"/>
          <w:b/>
        </w:rPr>
        <w:t>Artículo 33.</w:t>
      </w:r>
      <w:r>
        <w:rPr>
          <w:rFonts w:ascii="Futura-Light" w:hAnsi="Futura-Light" w:cs="Futura-Light"/>
        </w:rPr>
        <w:t xml:space="preserve"> Los propietarios y poseedores de predios comprendidos en las áreas para las que se</w:t>
      </w:r>
      <w:r w:rsidR="00843E0D">
        <w:rPr>
          <w:rFonts w:ascii="Futura-Light" w:hAnsi="Futura-Light" w:cs="Futura-Light"/>
        </w:rPr>
        <w:t xml:space="preserve"> </w:t>
      </w:r>
      <w:r>
        <w:rPr>
          <w:rFonts w:ascii="Futura-Light" w:hAnsi="Futura-Light" w:cs="Futura-Light"/>
        </w:rPr>
        <w:t>determinan los usos, destinos y reservas; los fedatarios que autoricen actos, convenios o contratos</w:t>
      </w:r>
      <w:r w:rsidR="00843E0D">
        <w:rPr>
          <w:rFonts w:ascii="Futura-Light" w:hAnsi="Futura-Light" w:cs="Futura-Light"/>
        </w:rPr>
        <w:t xml:space="preserve"> </w:t>
      </w:r>
      <w:r>
        <w:rPr>
          <w:rFonts w:ascii="Futura-Light" w:hAnsi="Futura-Light" w:cs="Futura-Light"/>
        </w:rPr>
        <w:t>relativos a la propiedad, posesión o cualquier otro derecho respecto de los mismos predios; y las</w:t>
      </w:r>
      <w:r w:rsidR="00843E0D">
        <w:rPr>
          <w:rFonts w:ascii="Futura-Light" w:hAnsi="Futura-Light" w:cs="Futura-Light"/>
        </w:rPr>
        <w:t xml:space="preserve"> </w:t>
      </w:r>
      <w:r>
        <w:rPr>
          <w:rFonts w:ascii="Futura-Light" w:hAnsi="Futura-Light" w:cs="Futura-Light"/>
        </w:rPr>
        <w:t>autoridades administrativas competentes para expedir permisos, autorizaciones o licencias relacionadas</w:t>
      </w:r>
      <w:r w:rsidR="00843E0D">
        <w:rPr>
          <w:rFonts w:ascii="Futura-Light" w:hAnsi="Futura-Light" w:cs="Futura-Light"/>
        </w:rPr>
        <w:t xml:space="preserve"> </w:t>
      </w:r>
      <w:r>
        <w:rPr>
          <w:rFonts w:ascii="Futura-Light" w:hAnsi="Futura-Light" w:cs="Futura-Light"/>
        </w:rPr>
        <w:t>con el aprovechamiento del suelo, observarán la</w:t>
      </w:r>
      <w:r w:rsidR="00843E0D">
        <w:rPr>
          <w:rFonts w:ascii="Futura-Light" w:hAnsi="Futura-Light" w:cs="Futura-Light"/>
        </w:rPr>
        <w:t xml:space="preserve">s disposiciones que definen los </w:t>
      </w:r>
      <w:r>
        <w:rPr>
          <w:rFonts w:ascii="Futura-Light" w:hAnsi="Futura-Light" w:cs="Futura-Light"/>
        </w:rPr>
        <w:t>efectos jurídicos de este</w:t>
      </w:r>
      <w:r w:rsidR="00843E0D">
        <w:rPr>
          <w:rFonts w:ascii="Futura-Light" w:hAnsi="Futura-Light" w:cs="Futura-Light"/>
        </w:rPr>
        <w:t xml:space="preserve"> </w:t>
      </w:r>
      <w:r>
        <w:rPr>
          <w:rFonts w:ascii="Futura-Light" w:hAnsi="Futura-Light" w:cs="Futura-Light"/>
        </w:rPr>
        <w:t>Plan.</w:t>
      </w:r>
    </w:p>
    <w:p w:rsidR="00843E0D" w:rsidRDefault="00843E0D" w:rsidP="00843E0D">
      <w:pPr>
        <w:autoSpaceDE w:val="0"/>
        <w:autoSpaceDN w:val="0"/>
        <w:adjustRightInd w:val="0"/>
        <w:jc w:val="both"/>
        <w:rPr>
          <w:rFonts w:ascii="Futura-Light" w:hAnsi="Futura-Light" w:cs="Futura-Light"/>
        </w:rPr>
      </w:pPr>
    </w:p>
    <w:p w:rsidR="00852456" w:rsidRDefault="00852456" w:rsidP="00843E0D">
      <w:pPr>
        <w:autoSpaceDE w:val="0"/>
        <w:autoSpaceDN w:val="0"/>
        <w:adjustRightInd w:val="0"/>
        <w:jc w:val="both"/>
        <w:rPr>
          <w:rFonts w:ascii="Futura-Light" w:hAnsi="Futura-Light" w:cs="Futura-Light"/>
        </w:rPr>
      </w:pPr>
      <w:r w:rsidRPr="00843E0D">
        <w:rPr>
          <w:rFonts w:ascii="Futura-Light" w:hAnsi="Futura-Light" w:cs="Futura-Light"/>
          <w:b/>
        </w:rPr>
        <w:lastRenderedPageBreak/>
        <w:t>Artículo 34</w:t>
      </w:r>
      <w:r>
        <w:rPr>
          <w:rFonts w:ascii="Futura-Light" w:hAnsi="Futura-Light" w:cs="Futura-Light"/>
        </w:rPr>
        <w:t>. Los dictámenes, autorizaciones, licencias y permisos que se expidan contraviniendo las</w:t>
      </w:r>
      <w:r w:rsidR="00843E0D">
        <w:rPr>
          <w:rFonts w:ascii="Futura-Light" w:hAnsi="Futura-Light" w:cs="Futura-Light"/>
        </w:rPr>
        <w:t xml:space="preserve"> </w:t>
      </w:r>
      <w:r>
        <w:rPr>
          <w:rFonts w:ascii="Futura-Light" w:hAnsi="Futura-Light" w:cs="Futura-Light"/>
        </w:rPr>
        <w:t>disposiciones del Plan, estarán afectadas por la nulidad que establece la Ley Estatal.</w:t>
      </w:r>
    </w:p>
    <w:p w:rsidR="00843E0D" w:rsidRPr="0010399B" w:rsidRDefault="00843E0D" w:rsidP="00843E0D">
      <w:pPr>
        <w:autoSpaceDE w:val="0"/>
        <w:autoSpaceDN w:val="0"/>
        <w:adjustRightInd w:val="0"/>
        <w:jc w:val="both"/>
        <w:rPr>
          <w:rFonts w:ascii="Futura-Light" w:hAnsi="Futura-Light" w:cs="Futura-Light"/>
          <w:sz w:val="20"/>
        </w:rPr>
      </w:pPr>
    </w:p>
    <w:p w:rsidR="00852456" w:rsidRDefault="00852456" w:rsidP="00843E0D">
      <w:pPr>
        <w:autoSpaceDE w:val="0"/>
        <w:autoSpaceDN w:val="0"/>
        <w:adjustRightInd w:val="0"/>
        <w:jc w:val="both"/>
        <w:rPr>
          <w:rFonts w:ascii="Futura-Light" w:hAnsi="Futura-Light" w:cs="Futura-Light"/>
        </w:rPr>
      </w:pPr>
      <w:r w:rsidRPr="00843E0D">
        <w:rPr>
          <w:rFonts w:ascii="Futura-Light" w:hAnsi="Futura-Light" w:cs="Futura-Light"/>
          <w:b/>
        </w:rPr>
        <w:t>Artículo 35.</w:t>
      </w:r>
      <w:r>
        <w:rPr>
          <w:rFonts w:ascii="Futura-Light" w:hAnsi="Futura-Light" w:cs="Futura-Light"/>
        </w:rPr>
        <w:t xml:space="preserve"> Conforme a lo dispuesto en los artículos 4º, 18, 19, 27, 28 y 37 al 39 de la Ley</w:t>
      </w:r>
      <w:r w:rsidR="00843E0D">
        <w:rPr>
          <w:rFonts w:ascii="Futura-Light" w:hAnsi="Futura-Light" w:cs="Futura-Light"/>
        </w:rPr>
        <w:t xml:space="preserve"> </w:t>
      </w:r>
      <w:r>
        <w:rPr>
          <w:rFonts w:ascii="Futura-Light" w:hAnsi="Futura-Light" w:cs="Futura-Light"/>
        </w:rPr>
        <w:t>General, las autoridades federales, estatales y municipales son responsables de proveer lo necesario,</w:t>
      </w:r>
      <w:r w:rsidR="00843E0D">
        <w:rPr>
          <w:rFonts w:ascii="Futura-Light" w:hAnsi="Futura-Light" w:cs="Futura-Light"/>
        </w:rPr>
        <w:t xml:space="preserve"> </w:t>
      </w:r>
      <w:r>
        <w:rPr>
          <w:rFonts w:ascii="Futura-Light" w:hAnsi="Futura-Light" w:cs="Futura-Light"/>
        </w:rPr>
        <w:t>dentro del ámbito de sus respectivas competencias, para el cumplimiento del Plan.</w:t>
      </w:r>
    </w:p>
    <w:p w:rsidR="00843E0D" w:rsidRPr="0010399B" w:rsidRDefault="00843E0D" w:rsidP="00843E0D">
      <w:pPr>
        <w:autoSpaceDE w:val="0"/>
        <w:autoSpaceDN w:val="0"/>
        <w:adjustRightInd w:val="0"/>
        <w:jc w:val="both"/>
        <w:rPr>
          <w:rFonts w:ascii="Futura-Light" w:hAnsi="Futura-Light" w:cs="Futura-Light"/>
          <w:sz w:val="20"/>
        </w:rPr>
      </w:pPr>
    </w:p>
    <w:p w:rsidR="00852456" w:rsidRDefault="00852456" w:rsidP="00843E0D">
      <w:pPr>
        <w:autoSpaceDE w:val="0"/>
        <w:autoSpaceDN w:val="0"/>
        <w:adjustRightInd w:val="0"/>
        <w:jc w:val="both"/>
        <w:rPr>
          <w:rFonts w:ascii="Futura-Light" w:hAnsi="Futura-Light" w:cs="Futura-Light"/>
        </w:rPr>
      </w:pPr>
      <w:r>
        <w:rPr>
          <w:rFonts w:ascii="Futura-Light" w:hAnsi="Futura-Light" w:cs="Futura-Light"/>
        </w:rPr>
        <w:t>Asimismo, como disponen los artículos 228 al 231y 234 al 241 del Código Urbano, son obligatorias</w:t>
      </w:r>
      <w:r w:rsidR="00843E0D">
        <w:rPr>
          <w:rFonts w:ascii="Futura-Light" w:hAnsi="Futura-Light" w:cs="Futura-Light"/>
        </w:rPr>
        <w:t xml:space="preserve"> </w:t>
      </w:r>
      <w:r>
        <w:rPr>
          <w:rFonts w:ascii="Futura-Light" w:hAnsi="Futura-Light" w:cs="Futura-Light"/>
        </w:rPr>
        <w:t>las disposiciones del Plan, en cuanto a la</w:t>
      </w:r>
      <w:r w:rsidR="00843E0D">
        <w:rPr>
          <w:rFonts w:ascii="Futura-Light" w:hAnsi="Futura-Light" w:cs="Futura-Light"/>
        </w:rPr>
        <w:t xml:space="preserve"> planeación y regulación de los </w:t>
      </w:r>
      <w:r>
        <w:rPr>
          <w:rFonts w:ascii="Futura-Light" w:hAnsi="Futura-Light" w:cs="Futura-Light"/>
        </w:rPr>
        <w:t>asentamientos humanos para</w:t>
      </w:r>
      <w:r w:rsidR="00843E0D">
        <w:rPr>
          <w:rFonts w:ascii="Futura-Light" w:hAnsi="Futura-Light" w:cs="Futura-Light"/>
        </w:rPr>
        <w:t xml:space="preserve"> </w:t>
      </w:r>
      <w:r>
        <w:rPr>
          <w:rFonts w:ascii="Futura-Light" w:hAnsi="Futura-Light" w:cs="Futura-Light"/>
        </w:rPr>
        <w:t>todas las personas fí</w:t>
      </w:r>
      <w:r w:rsidR="00843E0D">
        <w:rPr>
          <w:rFonts w:ascii="Futura-Light" w:hAnsi="Futura-Light" w:cs="Futura-Light"/>
        </w:rPr>
        <w:t xml:space="preserve">sicas o morales y las entidades </w:t>
      </w:r>
      <w:r>
        <w:rPr>
          <w:rFonts w:ascii="Futura-Light" w:hAnsi="Futura-Light" w:cs="Futura-Light"/>
        </w:rPr>
        <w:t>públicas y privadas cuyas acciones influyan en el</w:t>
      </w:r>
      <w:r w:rsidR="00843E0D">
        <w:rPr>
          <w:rFonts w:ascii="Futura-Light" w:hAnsi="Futura-Light" w:cs="Futura-Light"/>
        </w:rPr>
        <w:t xml:space="preserve"> </w:t>
      </w:r>
      <w:r>
        <w:rPr>
          <w:rFonts w:ascii="Futura-Light" w:hAnsi="Futura-Light" w:cs="Futura-Light"/>
        </w:rPr>
        <w:t>desarrollo urbano del centro de población.</w:t>
      </w:r>
    </w:p>
    <w:p w:rsidR="00843E0D" w:rsidRPr="0010399B" w:rsidRDefault="00843E0D" w:rsidP="00843E0D">
      <w:pPr>
        <w:autoSpaceDE w:val="0"/>
        <w:autoSpaceDN w:val="0"/>
        <w:adjustRightInd w:val="0"/>
        <w:jc w:val="both"/>
        <w:rPr>
          <w:rFonts w:ascii="Futura-Light" w:hAnsi="Futura-Light" w:cs="Futura-Light"/>
          <w:sz w:val="20"/>
        </w:rPr>
      </w:pPr>
    </w:p>
    <w:p w:rsidR="00852456" w:rsidRDefault="00852456" w:rsidP="00843E0D">
      <w:pPr>
        <w:autoSpaceDE w:val="0"/>
        <w:autoSpaceDN w:val="0"/>
        <w:adjustRightInd w:val="0"/>
        <w:jc w:val="both"/>
        <w:rPr>
          <w:rFonts w:ascii="Futura-Light" w:hAnsi="Futura-Light" w:cs="Futura-Light"/>
        </w:rPr>
      </w:pPr>
      <w:r w:rsidRPr="00843E0D">
        <w:rPr>
          <w:rFonts w:ascii="Futura-Light" w:hAnsi="Futura-Light" w:cs="Futura-Light"/>
          <w:b/>
        </w:rPr>
        <w:t>Artículo 36.</w:t>
      </w:r>
      <w:r>
        <w:rPr>
          <w:rFonts w:ascii="Futura-Light" w:hAnsi="Futura-Light" w:cs="Futura-Light"/>
        </w:rPr>
        <w:t xml:space="preserve"> Para proveer a la aplicación del Plan, este Ayuntamiento a partir de las propuestas que</w:t>
      </w:r>
      <w:r w:rsidR="00843E0D">
        <w:rPr>
          <w:rFonts w:ascii="Futura-Light" w:hAnsi="Futura-Light" w:cs="Futura-Light"/>
        </w:rPr>
        <w:t xml:space="preserve"> </w:t>
      </w:r>
      <w:r>
        <w:rPr>
          <w:rFonts w:ascii="Futura-Light" w:hAnsi="Futura-Light" w:cs="Futura-Light"/>
        </w:rPr>
        <w:t>se formulen, celebrará acuerdos de coordinación con las autoridades federales y estatales, como</w:t>
      </w:r>
      <w:r w:rsidR="00843E0D">
        <w:rPr>
          <w:rFonts w:ascii="Futura-Light" w:hAnsi="Futura-Light" w:cs="Futura-Light"/>
        </w:rPr>
        <w:t xml:space="preserve"> </w:t>
      </w:r>
      <w:r>
        <w:rPr>
          <w:rFonts w:ascii="Futura-Light" w:hAnsi="Futura-Light" w:cs="Futura-Light"/>
        </w:rPr>
        <w:t>también celebrará convenios de concertación con grupos, personas y entidades de los sectores social y</w:t>
      </w:r>
      <w:r w:rsidR="00843E0D">
        <w:rPr>
          <w:rFonts w:ascii="Futura-Light" w:hAnsi="Futura-Light" w:cs="Futura-Light"/>
        </w:rPr>
        <w:t xml:space="preserve"> </w:t>
      </w:r>
      <w:r>
        <w:rPr>
          <w:rFonts w:ascii="Futura-Light" w:hAnsi="Futura-Light" w:cs="Futura-Light"/>
        </w:rPr>
        <w:t>privado, para establecer compromisos y realizar acciones de conservación, mejoramiento y crecimiento,</w:t>
      </w:r>
      <w:r w:rsidR="00843E0D">
        <w:rPr>
          <w:rFonts w:ascii="Futura-Light" w:hAnsi="Futura-Light" w:cs="Futura-Light"/>
        </w:rPr>
        <w:t xml:space="preserve"> </w:t>
      </w:r>
      <w:r>
        <w:rPr>
          <w:rFonts w:ascii="Futura-Light" w:hAnsi="Futura-Light" w:cs="Futura-Light"/>
        </w:rPr>
        <w:t>previstas en los artículos 7º; 9º, fracción VII; 10; 12, último párrafo; y 41 de la Ley General.</w:t>
      </w:r>
    </w:p>
    <w:p w:rsidR="00843E0D" w:rsidRPr="0010399B" w:rsidRDefault="00843E0D" w:rsidP="00843E0D">
      <w:pPr>
        <w:autoSpaceDE w:val="0"/>
        <w:autoSpaceDN w:val="0"/>
        <w:adjustRightInd w:val="0"/>
        <w:jc w:val="both"/>
        <w:rPr>
          <w:rFonts w:ascii="Futura-Light" w:hAnsi="Futura-Light" w:cs="Futura-Light"/>
          <w:sz w:val="20"/>
        </w:rPr>
      </w:pPr>
    </w:p>
    <w:p w:rsidR="00852456" w:rsidRDefault="00852456" w:rsidP="00843E0D">
      <w:pPr>
        <w:autoSpaceDE w:val="0"/>
        <w:autoSpaceDN w:val="0"/>
        <w:adjustRightInd w:val="0"/>
        <w:jc w:val="both"/>
        <w:rPr>
          <w:rFonts w:ascii="Futura-Light" w:hAnsi="Futura-Light" w:cs="Futura-Light"/>
        </w:rPr>
      </w:pPr>
      <w:r w:rsidRPr="00843E0D">
        <w:rPr>
          <w:rFonts w:ascii="Futura-Light" w:hAnsi="Futura-Light" w:cs="Futura-Light"/>
          <w:b/>
        </w:rPr>
        <w:t>Artículo 37</w:t>
      </w:r>
      <w:r>
        <w:rPr>
          <w:rFonts w:ascii="Futura-Light" w:hAnsi="Futura-Light" w:cs="Futura-Light"/>
        </w:rPr>
        <w:t>. Los propietarios y poseedores de predios y fincas localizados en el área de aplicación</w:t>
      </w:r>
      <w:r w:rsidR="00843E0D">
        <w:rPr>
          <w:rFonts w:ascii="Futura-Light" w:hAnsi="Futura-Light" w:cs="Futura-Light"/>
        </w:rPr>
        <w:t xml:space="preserve"> </w:t>
      </w:r>
      <w:r>
        <w:rPr>
          <w:rFonts w:ascii="Futura-Light" w:hAnsi="Futura-Light" w:cs="Futura-Light"/>
        </w:rPr>
        <w:t>del presente Plan, así como los habitantes del centro de población dispondrán de un plazo de diez días,</w:t>
      </w:r>
      <w:r w:rsidR="00843E0D">
        <w:rPr>
          <w:rFonts w:ascii="Futura-Light" w:hAnsi="Futura-Light" w:cs="Futura-Light"/>
        </w:rPr>
        <w:t xml:space="preserve"> </w:t>
      </w:r>
      <w:r>
        <w:rPr>
          <w:rFonts w:ascii="Futura-Light" w:hAnsi="Futura-Light" w:cs="Futura-Light"/>
        </w:rPr>
        <w:t>para en su caso interponer el recurso de reconsideración conforme el procedimiento previsto en los</w:t>
      </w:r>
      <w:r w:rsidR="00843E0D">
        <w:rPr>
          <w:rFonts w:ascii="Futura-Light" w:hAnsi="Futura-Light" w:cs="Futura-Light"/>
        </w:rPr>
        <w:t xml:space="preserve"> </w:t>
      </w:r>
      <w:r>
        <w:rPr>
          <w:rFonts w:ascii="Futura-Light" w:hAnsi="Futura-Light" w:cs="Futura-Light"/>
        </w:rPr>
        <w:t>artículos 392 al 400 del código Urbano.</w:t>
      </w:r>
    </w:p>
    <w:p w:rsidR="00843E0D" w:rsidRPr="0010399B" w:rsidRDefault="00843E0D" w:rsidP="00843E0D">
      <w:pPr>
        <w:autoSpaceDE w:val="0"/>
        <w:autoSpaceDN w:val="0"/>
        <w:adjustRightInd w:val="0"/>
        <w:jc w:val="both"/>
        <w:rPr>
          <w:rFonts w:ascii="Futura-Light" w:hAnsi="Futura-Light" w:cs="Futura-Light"/>
          <w:sz w:val="20"/>
          <w:szCs w:val="24"/>
        </w:rPr>
      </w:pPr>
    </w:p>
    <w:p w:rsidR="00852456" w:rsidRDefault="00852456" w:rsidP="00843E0D">
      <w:pPr>
        <w:autoSpaceDE w:val="0"/>
        <w:autoSpaceDN w:val="0"/>
        <w:adjustRightInd w:val="0"/>
        <w:jc w:val="center"/>
        <w:rPr>
          <w:rFonts w:ascii="Futura-Light" w:hAnsi="Futura-Light" w:cs="Futura-Light"/>
          <w:b/>
          <w:szCs w:val="24"/>
        </w:rPr>
      </w:pPr>
      <w:r w:rsidRPr="00843E0D">
        <w:rPr>
          <w:rFonts w:ascii="Futura-Light" w:hAnsi="Futura-Light" w:cs="Futura-Light"/>
          <w:b/>
          <w:szCs w:val="24"/>
        </w:rPr>
        <w:t>TRANSITORIOS</w:t>
      </w:r>
    </w:p>
    <w:p w:rsidR="003D4007" w:rsidRPr="0010399B" w:rsidRDefault="003D4007" w:rsidP="00843E0D">
      <w:pPr>
        <w:autoSpaceDE w:val="0"/>
        <w:autoSpaceDN w:val="0"/>
        <w:adjustRightInd w:val="0"/>
        <w:jc w:val="center"/>
        <w:rPr>
          <w:rFonts w:ascii="Futura-Light" w:hAnsi="Futura-Light" w:cs="Futura-Light"/>
          <w:b/>
          <w:sz w:val="20"/>
          <w:szCs w:val="24"/>
        </w:rPr>
      </w:pPr>
    </w:p>
    <w:p w:rsidR="00852456" w:rsidRPr="00852456" w:rsidRDefault="00852456" w:rsidP="00843E0D">
      <w:pPr>
        <w:autoSpaceDE w:val="0"/>
        <w:autoSpaceDN w:val="0"/>
        <w:adjustRightInd w:val="0"/>
        <w:jc w:val="both"/>
        <w:rPr>
          <w:rFonts w:ascii="Futura-Light" w:hAnsi="Futura-Light" w:cs="Futura-Light"/>
          <w:szCs w:val="24"/>
        </w:rPr>
      </w:pPr>
      <w:r w:rsidRPr="00852456">
        <w:rPr>
          <w:rFonts w:ascii="Futura-Light" w:hAnsi="Futura-Light" w:cs="Futura-Light"/>
          <w:szCs w:val="24"/>
        </w:rPr>
        <w:t>Primero. Las disposiciones del Plan Parcial de D</w:t>
      </w:r>
      <w:r w:rsidR="003D4007">
        <w:rPr>
          <w:rFonts w:ascii="Futura-Light" w:hAnsi="Futura-Light" w:cs="Futura-Light"/>
          <w:szCs w:val="24"/>
        </w:rPr>
        <w:t>esarrollo Urbano La Nogalera</w:t>
      </w:r>
      <w:r w:rsidRPr="00852456">
        <w:rPr>
          <w:rFonts w:ascii="Futura-Light" w:hAnsi="Futura-Light" w:cs="Futura-Light"/>
          <w:szCs w:val="24"/>
        </w:rPr>
        <w:t xml:space="preserve">, </w:t>
      </w:r>
      <w:r w:rsidR="003D4007">
        <w:rPr>
          <w:rFonts w:ascii="Futura-Light" w:hAnsi="Futura-Light" w:cs="Futura-Light"/>
          <w:szCs w:val="24"/>
        </w:rPr>
        <w:t>ubicado en el Tuito,</w:t>
      </w:r>
      <w:r w:rsidR="00843E0D">
        <w:rPr>
          <w:rFonts w:ascii="Futura-Light" w:hAnsi="Futura-Light" w:cs="Futura-Light"/>
          <w:szCs w:val="24"/>
        </w:rPr>
        <w:t xml:space="preserve"> </w:t>
      </w:r>
      <w:r w:rsidRPr="00852456">
        <w:rPr>
          <w:rFonts w:ascii="Futura-Light" w:hAnsi="Futura-Light" w:cs="Futura-Light"/>
          <w:szCs w:val="24"/>
        </w:rPr>
        <w:t>Municipio Cabo Corrientes, Jalisco, entrarán en vigor partir de su publicación en</w:t>
      </w:r>
      <w:r w:rsidR="003D4007">
        <w:rPr>
          <w:rFonts w:ascii="Futura-Light" w:hAnsi="Futura-Light" w:cs="Futura-Light"/>
          <w:szCs w:val="24"/>
        </w:rPr>
        <w:t xml:space="preserve"> la Gaceta Municipal del H. Ayuntamiento de Cabo Corrientes, Jalisco,</w:t>
      </w:r>
      <w:r w:rsidRPr="00852456">
        <w:rPr>
          <w:rFonts w:ascii="Futura-Light" w:hAnsi="Futura-Light" w:cs="Futura-Light"/>
          <w:sz w:val="23"/>
          <w:szCs w:val="25"/>
        </w:rPr>
        <w:t xml:space="preserve"> </w:t>
      </w:r>
      <w:r w:rsidRPr="00852456">
        <w:rPr>
          <w:rFonts w:ascii="Futura-Light" w:hAnsi="Futura-Light" w:cs="Futura-Light"/>
          <w:szCs w:val="24"/>
        </w:rPr>
        <w:t>y en uno de los periódicos de mayor circulación en la Entidad.</w:t>
      </w:r>
    </w:p>
    <w:p w:rsidR="00843E0D" w:rsidRPr="0010399B" w:rsidRDefault="00843E0D" w:rsidP="00843E0D">
      <w:pPr>
        <w:autoSpaceDE w:val="0"/>
        <w:autoSpaceDN w:val="0"/>
        <w:adjustRightInd w:val="0"/>
        <w:jc w:val="both"/>
        <w:rPr>
          <w:rFonts w:ascii="Futura-Light" w:hAnsi="Futura-Light" w:cs="Futura-Light"/>
          <w:sz w:val="20"/>
          <w:szCs w:val="24"/>
        </w:rPr>
      </w:pPr>
    </w:p>
    <w:p w:rsidR="00852456" w:rsidRPr="00852456" w:rsidRDefault="00852456" w:rsidP="00843E0D">
      <w:pPr>
        <w:autoSpaceDE w:val="0"/>
        <w:autoSpaceDN w:val="0"/>
        <w:adjustRightInd w:val="0"/>
        <w:jc w:val="both"/>
        <w:rPr>
          <w:rFonts w:ascii="Futura-Light" w:hAnsi="Futura-Light" w:cs="Futura-Light"/>
          <w:szCs w:val="24"/>
        </w:rPr>
      </w:pPr>
      <w:r w:rsidRPr="00843E0D">
        <w:rPr>
          <w:rFonts w:ascii="Futura-Light" w:hAnsi="Futura-Light" w:cs="Futura-Light"/>
          <w:b/>
          <w:szCs w:val="24"/>
        </w:rPr>
        <w:t xml:space="preserve">Segundo. </w:t>
      </w:r>
      <w:r w:rsidRPr="00852456">
        <w:rPr>
          <w:rFonts w:ascii="Futura-Light" w:hAnsi="Futura-Light" w:cs="Futura-Light"/>
          <w:szCs w:val="24"/>
        </w:rPr>
        <w:t>Una vez publicado el Plan deberá ser inscrito en las Oficinas del Registro</w:t>
      </w:r>
      <w:r w:rsidR="003D4007">
        <w:rPr>
          <w:rFonts w:ascii="Futura-Light" w:hAnsi="Futura-Light" w:cs="Futura-Light"/>
          <w:szCs w:val="24"/>
        </w:rPr>
        <w:t xml:space="preserve"> </w:t>
      </w:r>
      <w:r w:rsidRPr="00852456">
        <w:rPr>
          <w:rFonts w:ascii="Futura-Light" w:hAnsi="Futura-Light" w:cs="Futura-Light"/>
          <w:szCs w:val="24"/>
        </w:rPr>
        <w:t>Público de la Propiedad dentro de los veinte días siguientes a su publicación.</w:t>
      </w:r>
    </w:p>
    <w:p w:rsidR="00843E0D" w:rsidRPr="0010399B" w:rsidRDefault="00843E0D" w:rsidP="00843E0D">
      <w:pPr>
        <w:autoSpaceDE w:val="0"/>
        <w:autoSpaceDN w:val="0"/>
        <w:adjustRightInd w:val="0"/>
        <w:jc w:val="both"/>
        <w:rPr>
          <w:rFonts w:ascii="Futura-Light" w:hAnsi="Futura-Light" w:cs="Futura-Light"/>
          <w:sz w:val="20"/>
          <w:szCs w:val="24"/>
        </w:rPr>
      </w:pPr>
    </w:p>
    <w:p w:rsidR="00852456" w:rsidRPr="00852456" w:rsidRDefault="00852456" w:rsidP="00843E0D">
      <w:pPr>
        <w:autoSpaceDE w:val="0"/>
        <w:autoSpaceDN w:val="0"/>
        <w:adjustRightInd w:val="0"/>
        <w:jc w:val="both"/>
        <w:rPr>
          <w:rFonts w:ascii="Futura-Light" w:hAnsi="Futura-Light" w:cs="Futura-Light"/>
          <w:szCs w:val="24"/>
        </w:rPr>
      </w:pPr>
      <w:r w:rsidRPr="00843E0D">
        <w:rPr>
          <w:rFonts w:ascii="Futura-Light" w:hAnsi="Futura-Light" w:cs="Futura-Light"/>
          <w:b/>
          <w:szCs w:val="24"/>
        </w:rPr>
        <w:t>Tercero.</w:t>
      </w:r>
      <w:r w:rsidRPr="00852456">
        <w:rPr>
          <w:rFonts w:ascii="Futura-Light" w:hAnsi="Futura-Light" w:cs="Futura-Light"/>
          <w:szCs w:val="24"/>
        </w:rPr>
        <w:t xml:space="preserve"> Al publicarse y entrar en vigencia el Plan y las determinaciones de usos,</w:t>
      </w:r>
      <w:r w:rsidR="00843E0D">
        <w:rPr>
          <w:rFonts w:ascii="Futura-Light" w:hAnsi="Futura-Light" w:cs="Futura-Light"/>
          <w:szCs w:val="24"/>
        </w:rPr>
        <w:t xml:space="preserve"> </w:t>
      </w:r>
      <w:r w:rsidRPr="00852456">
        <w:rPr>
          <w:rFonts w:ascii="Futura-Light" w:hAnsi="Futura-Light" w:cs="Futura-Light"/>
          <w:szCs w:val="24"/>
        </w:rPr>
        <w:t>destinos y reservas que se aprueban para integrar su zonificación, quedan derogadas todas las</w:t>
      </w:r>
      <w:r w:rsidR="00843E0D">
        <w:rPr>
          <w:rFonts w:ascii="Futura-Light" w:hAnsi="Futura-Light" w:cs="Futura-Light"/>
          <w:szCs w:val="24"/>
        </w:rPr>
        <w:t xml:space="preserve"> </w:t>
      </w:r>
      <w:r w:rsidRPr="00852456">
        <w:rPr>
          <w:rFonts w:ascii="Futura-Light" w:hAnsi="Futura-Light" w:cs="Futura-Light"/>
          <w:szCs w:val="24"/>
        </w:rPr>
        <w:t>disposiciones legales que se opongan al mismo Plan y sus normas de zonificación.</w:t>
      </w:r>
    </w:p>
    <w:p w:rsidR="00843E0D" w:rsidRPr="0010399B" w:rsidRDefault="00843E0D" w:rsidP="00843E0D">
      <w:pPr>
        <w:autoSpaceDE w:val="0"/>
        <w:autoSpaceDN w:val="0"/>
        <w:adjustRightInd w:val="0"/>
        <w:jc w:val="both"/>
        <w:rPr>
          <w:rFonts w:ascii="Futura-Light" w:hAnsi="Futura-Light" w:cs="Futura-Light"/>
          <w:sz w:val="20"/>
          <w:szCs w:val="24"/>
        </w:rPr>
      </w:pPr>
    </w:p>
    <w:p w:rsidR="00852456" w:rsidRPr="00852456" w:rsidRDefault="00852456" w:rsidP="00843E0D">
      <w:pPr>
        <w:autoSpaceDE w:val="0"/>
        <w:autoSpaceDN w:val="0"/>
        <w:adjustRightInd w:val="0"/>
        <w:jc w:val="both"/>
        <w:rPr>
          <w:rFonts w:ascii="Futura-Light" w:hAnsi="Futura-Light" w:cs="Futura-Light"/>
          <w:szCs w:val="24"/>
        </w:rPr>
      </w:pPr>
      <w:r w:rsidRPr="00843E0D">
        <w:rPr>
          <w:rFonts w:ascii="Futura-Light" w:hAnsi="Futura-Light" w:cs="Futura-Light"/>
          <w:b/>
          <w:szCs w:val="24"/>
        </w:rPr>
        <w:t>Cuarto.</w:t>
      </w:r>
      <w:r w:rsidRPr="00852456">
        <w:rPr>
          <w:rFonts w:ascii="Futura-Light" w:hAnsi="Futura-Light" w:cs="Futura-Light"/>
          <w:szCs w:val="24"/>
        </w:rPr>
        <w:t xml:space="preserve"> Con la aprobación y publicación del presente plan quedan autorizado</w:t>
      </w:r>
      <w:r w:rsidR="00843E0D">
        <w:rPr>
          <w:rFonts w:ascii="Futura-Light" w:hAnsi="Futura-Light" w:cs="Futura-Light"/>
          <w:szCs w:val="24"/>
        </w:rPr>
        <w:t>s</w:t>
      </w:r>
      <w:r w:rsidRPr="00852456">
        <w:rPr>
          <w:rFonts w:ascii="Futura-Light" w:hAnsi="Futura-Light" w:cs="Futura-Light"/>
          <w:szCs w:val="24"/>
        </w:rPr>
        <w:t xml:space="preserve"> los usos</w:t>
      </w:r>
      <w:r w:rsidR="00843E0D">
        <w:rPr>
          <w:rFonts w:ascii="Futura-Light" w:hAnsi="Futura-Light" w:cs="Futura-Light"/>
          <w:szCs w:val="24"/>
        </w:rPr>
        <w:t xml:space="preserve"> </w:t>
      </w:r>
      <w:r w:rsidRPr="00852456">
        <w:rPr>
          <w:rFonts w:ascii="Futura-Light" w:hAnsi="Futura-Light" w:cs="Futura-Light"/>
          <w:szCs w:val="24"/>
        </w:rPr>
        <w:t>de suelo y densidades propuestos en el polígono motivo de la acción urbanística que se</w:t>
      </w:r>
      <w:r w:rsidR="00843E0D">
        <w:rPr>
          <w:rFonts w:ascii="Futura-Light" w:hAnsi="Futura-Light" w:cs="Futura-Light"/>
          <w:szCs w:val="24"/>
        </w:rPr>
        <w:t xml:space="preserve"> </w:t>
      </w:r>
      <w:r w:rsidRPr="00852456">
        <w:rPr>
          <w:rFonts w:ascii="Futura-Light" w:hAnsi="Futura-Light" w:cs="Futura-Light"/>
          <w:szCs w:val="24"/>
        </w:rPr>
        <w:t>promueve con el presente plan.</w:t>
      </w:r>
    </w:p>
    <w:p w:rsidR="00843E0D" w:rsidRDefault="00843E0D" w:rsidP="0010399B">
      <w:pPr>
        <w:autoSpaceDE w:val="0"/>
        <w:autoSpaceDN w:val="0"/>
        <w:adjustRightInd w:val="0"/>
        <w:rPr>
          <w:rFonts w:ascii="Futura-Light" w:hAnsi="Futura-Light" w:cs="Futura-Light"/>
          <w:szCs w:val="24"/>
        </w:rPr>
      </w:pPr>
    </w:p>
    <w:p w:rsidR="0010399B" w:rsidRDefault="0010399B" w:rsidP="0010399B">
      <w:pPr>
        <w:autoSpaceDE w:val="0"/>
        <w:autoSpaceDN w:val="0"/>
        <w:adjustRightInd w:val="0"/>
        <w:rPr>
          <w:rFonts w:ascii="Futura-Light" w:hAnsi="Futura-Light" w:cs="Futura-Light"/>
          <w:szCs w:val="24"/>
        </w:rPr>
      </w:pPr>
    </w:p>
    <w:p w:rsidR="00852456" w:rsidRPr="00852456" w:rsidRDefault="00852456" w:rsidP="00843E0D">
      <w:pPr>
        <w:autoSpaceDE w:val="0"/>
        <w:autoSpaceDN w:val="0"/>
        <w:adjustRightInd w:val="0"/>
        <w:jc w:val="center"/>
        <w:rPr>
          <w:rFonts w:ascii="Futura-Light" w:hAnsi="Futura-Light" w:cs="Futura-Light"/>
          <w:szCs w:val="24"/>
        </w:rPr>
      </w:pPr>
      <w:r w:rsidRPr="00852456">
        <w:rPr>
          <w:rFonts w:ascii="Futura-Light" w:hAnsi="Futura-Light" w:cs="Futura-Light"/>
          <w:szCs w:val="24"/>
        </w:rPr>
        <w:t>Salón de Sesiones de Cabildo del H. Ayuntamiento.</w:t>
      </w:r>
    </w:p>
    <w:p w:rsidR="00843E0D" w:rsidRDefault="00843E0D" w:rsidP="00843E0D">
      <w:pPr>
        <w:autoSpaceDE w:val="0"/>
        <w:autoSpaceDN w:val="0"/>
        <w:adjustRightInd w:val="0"/>
        <w:jc w:val="center"/>
        <w:rPr>
          <w:rFonts w:ascii="Futura-Light" w:hAnsi="Futura-Light" w:cs="Futura-Light"/>
          <w:szCs w:val="24"/>
        </w:rPr>
      </w:pPr>
    </w:p>
    <w:p w:rsidR="00183D42" w:rsidRPr="00852456" w:rsidRDefault="007F1288" w:rsidP="00843E0D">
      <w:pPr>
        <w:autoSpaceDE w:val="0"/>
        <w:autoSpaceDN w:val="0"/>
        <w:adjustRightInd w:val="0"/>
        <w:jc w:val="center"/>
        <w:rPr>
          <w:rFonts w:ascii="Futura-Light" w:hAnsi="Futura-Light" w:cs="Futura-Light"/>
          <w:sz w:val="20"/>
        </w:rPr>
      </w:pPr>
      <w:r>
        <w:rPr>
          <w:rFonts w:ascii="Futura-Light" w:hAnsi="Futura-Light" w:cs="Futura-Light"/>
          <w:szCs w:val="24"/>
        </w:rPr>
        <w:t>Cabo Corrientes, Jalisco, a 04</w:t>
      </w:r>
      <w:r w:rsidR="00852456" w:rsidRPr="00852456">
        <w:rPr>
          <w:rFonts w:ascii="Futura-Light" w:hAnsi="Futura-Light" w:cs="Futura-Light"/>
          <w:szCs w:val="24"/>
        </w:rPr>
        <w:t xml:space="preserve"> de </w:t>
      </w:r>
      <w:r>
        <w:rPr>
          <w:rFonts w:ascii="Futura-Light" w:hAnsi="Futura-Light" w:cs="Futura-Light"/>
          <w:szCs w:val="24"/>
        </w:rPr>
        <w:t>Marzo de 2014</w:t>
      </w:r>
      <w:r w:rsidR="00852456" w:rsidRPr="00852456">
        <w:rPr>
          <w:rFonts w:ascii="Futura-Light" w:hAnsi="Futura-Light" w:cs="Futura-Light"/>
          <w:szCs w:val="24"/>
        </w:rPr>
        <w:t>.</w:t>
      </w:r>
    </w:p>
    <w:p w:rsidR="00183D42" w:rsidRPr="00852456" w:rsidRDefault="00183D42" w:rsidP="00843E0D">
      <w:pPr>
        <w:autoSpaceDE w:val="0"/>
        <w:autoSpaceDN w:val="0"/>
        <w:adjustRightInd w:val="0"/>
        <w:jc w:val="both"/>
        <w:rPr>
          <w:rFonts w:ascii="Futura-Light" w:hAnsi="Futura-Light" w:cs="Futura-Light"/>
          <w:sz w:val="20"/>
        </w:rPr>
      </w:pPr>
    </w:p>
    <w:p w:rsidR="00183D42" w:rsidRPr="00183D42" w:rsidRDefault="00183D42" w:rsidP="00183D42">
      <w:pPr>
        <w:autoSpaceDE w:val="0"/>
        <w:autoSpaceDN w:val="0"/>
        <w:adjustRightInd w:val="0"/>
        <w:jc w:val="both"/>
        <w:rPr>
          <w:rFonts w:ascii="Futura-Light" w:hAnsi="Futura-Light" w:cs="Futura-Light"/>
        </w:rPr>
      </w:pPr>
    </w:p>
    <w:sectPr w:rsidR="00183D42" w:rsidRPr="00183D42" w:rsidSect="0010399B">
      <w:footerReference w:type="default" r:id="rId13"/>
      <w:pgSz w:w="12240" w:h="15840" w:code="1"/>
      <w:pgMar w:top="1418"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5070" w:rsidRDefault="00DE5070" w:rsidP="00B70900">
      <w:r>
        <w:separator/>
      </w:r>
    </w:p>
  </w:endnote>
  <w:endnote w:type="continuationSeparator" w:id="1">
    <w:p w:rsidR="00DE5070" w:rsidRDefault="00DE5070" w:rsidP="00B709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Futura-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92804"/>
      <w:docPartObj>
        <w:docPartGallery w:val="Page Numbers (Bottom of Page)"/>
        <w:docPartUnique/>
      </w:docPartObj>
    </w:sdtPr>
    <w:sdtContent>
      <w:sdt>
        <w:sdtPr>
          <w:id w:val="216747587"/>
          <w:docPartObj>
            <w:docPartGallery w:val="Page Numbers (Top of Page)"/>
            <w:docPartUnique/>
          </w:docPartObj>
        </w:sdtPr>
        <w:sdtContent>
          <w:p w:rsidR="00016203" w:rsidRDefault="00016203">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10399B">
              <w:rPr>
                <w:b/>
                <w:noProof/>
              </w:rPr>
              <w:t>10</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10399B">
              <w:rPr>
                <w:b/>
                <w:noProof/>
              </w:rPr>
              <w:t>12</w:t>
            </w:r>
            <w:r>
              <w:rPr>
                <w:b/>
                <w:sz w:val="24"/>
                <w:szCs w:val="24"/>
              </w:rPr>
              <w:fldChar w:fldCharType="end"/>
            </w:r>
          </w:p>
        </w:sdtContent>
      </w:sdt>
    </w:sdtContent>
  </w:sdt>
  <w:p w:rsidR="00016203" w:rsidRDefault="0001620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5070" w:rsidRDefault="00DE5070" w:rsidP="00B70900">
      <w:r>
        <w:separator/>
      </w:r>
    </w:p>
  </w:footnote>
  <w:footnote w:type="continuationSeparator" w:id="1">
    <w:p w:rsidR="00DE5070" w:rsidRDefault="00DE5070" w:rsidP="00B709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30CF7"/>
    <w:multiLevelType w:val="hybridMultilevel"/>
    <w:tmpl w:val="684C971A"/>
    <w:lvl w:ilvl="0" w:tplc="7B5CEC3C">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87F329D"/>
    <w:multiLevelType w:val="hybridMultilevel"/>
    <w:tmpl w:val="557E2F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011781"/>
    <w:multiLevelType w:val="hybridMultilevel"/>
    <w:tmpl w:val="B4AEF5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CF309CD"/>
    <w:multiLevelType w:val="hybridMultilevel"/>
    <w:tmpl w:val="2ACC1D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54E0985"/>
    <w:multiLevelType w:val="hybridMultilevel"/>
    <w:tmpl w:val="7310AE58"/>
    <w:lvl w:ilvl="0" w:tplc="0C0A0017">
      <w:start w:val="1"/>
      <w:numFmt w:val="lowerLetter"/>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
    <w:nsid w:val="16711F5E"/>
    <w:multiLevelType w:val="hybridMultilevel"/>
    <w:tmpl w:val="652CA7C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232D23"/>
    <w:multiLevelType w:val="hybridMultilevel"/>
    <w:tmpl w:val="450C452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618CE"/>
    <w:multiLevelType w:val="hybridMultilevel"/>
    <w:tmpl w:val="BC9888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B51F0A"/>
    <w:multiLevelType w:val="hybridMultilevel"/>
    <w:tmpl w:val="036A5DB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B5306CB"/>
    <w:multiLevelType w:val="multilevel"/>
    <w:tmpl w:val="8A30CE0C"/>
    <w:lvl w:ilvl="0">
      <w:start w:val="1"/>
      <w:numFmt w:val="decimal"/>
      <w:lvlText w:val="%1"/>
      <w:lvlJc w:val="left"/>
      <w:pPr>
        <w:ind w:left="525" w:hanging="525"/>
      </w:pPr>
      <w:rPr>
        <w:rFonts w:hint="default"/>
        <w:b w:val="0"/>
      </w:rPr>
    </w:lvl>
    <w:lvl w:ilvl="1">
      <w:start w:val="2"/>
      <w:numFmt w:val="decimal"/>
      <w:lvlText w:val="%1.%2"/>
      <w:lvlJc w:val="left"/>
      <w:pPr>
        <w:ind w:left="525" w:hanging="525"/>
      </w:pPr>
      <w:rPr>
        <w:rFonts w:hint="default"/>
        <w:b w:val="0"/>
      </w:rPr>
    </w:lvl>
    <w:lvl w:ilvl="2">
      <w:start w:val="5"/>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
    <w:nsid w:val="1BB52BA7"/>
    <w:multiLevelType w:val="hybridMultilevel"/>
    <w:tmpl w:val="B32AFC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D0C09B2"/>
    <w:multiLevelType w:val="hybridMultilevel"/>
    <w:tmpl w:val="BBF2DA6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D9D4AF8"/>
    <w:multiLevelType w:val="hybridMultilevel"/>
    <w:tmpl w:val="82767E20"/>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3">
    <w:nsid w:val="1E345E57"/>
    <w:multiLevelType w:val="hybridMultilevel"/>
    <w:tmpl w:val="C19C2242"/>
    <w:lvl w:ilvl="0" w:tplc="B336C0E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1C402A0"/>
    <w:multiLevelType w:val="hybridMultilevel"/>
    <w:tmpl w:val="6DAAB120"/>
    <w:lvl w:ilvl="0" w:tplc="D73CA0DA">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450530A"/>
    <w:multiLevelType w:val="hybridMultilevel"/>
    <w:tmpl w:val="1E8099D8"/>
    <w:lvl w:ilvl="0" w:tplc="D028324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9B542B5"/>
    <w:multiLevelType w:val="hybridMultilevel"/>
    <w:tmpl w:val="D39A69B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CF327B4"/>
    <w:multiLevelType w:val="hybridMultilevel"/>
    <w:tmpl w:val="0226B80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D137DE1"/>
    <w:multiLevelType w:val="hybridMultilevel"/>
    <w:tmpl w:val="E69EB8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4765AEE"/>
    <w:multiLevelType w:val="hybridMultilevel"/>
    <w:tmpl w:val="706EC662"/>
    <w:lvl w:ilvl="0" w:tplc="0C0A0017">
      <w:start w:val="1"/>
      <w:numFmt w:val="lowerLetter"/>
      <w:lvlText w:val="%1)"/>
      <w:lvlJc w:val="left"/>
      <w:pPr>
        <w:ind w:left="1420" w:hanging="360"/>
      </w:pPr>
    </w:lvl>
    <w:lvl w:ilvl="1" w:tplc="0C0A0019" w:tentative="1">
      <w:start w:val="1"/>
      <w:numFmt w:val="lowerLetter"/>
      <w:lvlText w:val="%2."/>
      <w:lvlJc w:val="left"/>
      <w:pPr>
        <w:ind w:left="2140" w:hanging="360"/>
      </w:pPr>
    </w:lvl>
    <w:lvl w:ilvl="2" w:tplc="0C0A001B" w:tentative="1">
      <w:start w:val="1"/>
      <w:numFmt w:val="lowerRoman"/>
      <w:lvlText w:val="%3."/>
      <w:lvlJc w:val="right"/>
      <w:pPr>
        <w:ind w:left="2860" w:hanging="180"/>
      </w:pPr>
    </w:lvl>
    <w:lvl w:ilvl="3" w:tplc="0C0A000F" w:tentative="1">
      <w:start w:val="1"/>
      <w:numFmt w:val="decimal"/>
      <w:lvlText w:val="%4."/>
      <w:lvlJc w:val="left"/>
      <w:pPr>
        <w:ind w:left="3580" w:hanging="360"/>
      </w:pPr>
    </w:lvl>
    <w:lvl w:ilvl="4" w:tplc="0C0A0019" w:tentative="1">
      <w:start w:val="1"/>
      <w:numFmt w:val="lowerLetter"/>
      <w:lvlText w:val="%5."/>
      <w:lvlJc w:val="left"/>
      <w:pPr>
        <w:ind w:left="4300" w:hanging="360"/>
      </w:pPr>
    </w:lvl>
    <w:lvl w:ilvl="5" w:tplc="0C0A001B" w:tentative="1">
      <w:start w:val="1"/>
      <w:numFmt w:val="lowerRoman"/>
      <w:lvlText w:val="%6."/>
      <w:lvlJc w:val="right"/>
      <w:pPr>
        <w:ind w:left="5020" w:hanging="180"/>
      </w:pPr>
    </w:lvl>
    <w:lvl w:ilvl="6" w:tplc="0C0A000F" w:tentative="1">
      <w:start w:val="1"/>
      <w:numFmt w:val="decimal"/>
      <w:lvlText w:val="%7."/>
      <w:lvlJc w:val="left"/>
      <w:pPr>
        <w:ind w:left="5740" w:hanging="360"/>
      </w:pPr>
    </w:lvl>
    <w:lvl w:ilvl="7" w:tplc="0C0A0019" w:tentative="1">
      <w:start w:val="1"/>
      <w:numFmt w:val="lowerLetter"/>
      <w:lvlText w:val="%8."/>
      <w:lvlJc w:val="left"/>
      <w:pPr>
        <w:ind w:left="6460" w:hanging="360"/>
      </w:pPr>
    </w:lvl>
    <w:lvl w:ilvl="8" w:tplc="0C0A001B" w:tentative="1">
      <w:start w:val="1"/>
      <w:numFmt w:val="lowerRoman"/>
      <w:lvlText w:val="%9."/>
      <w:lvlJc w:val="right"/>
      <w:pPr>
        <w:ind w:left="7180" w:hanging="180"/>
      </w:pPr>
    </w:lvl>
  </w:abstractNum>
  <w:abstractNum w:abstractNumId="20">
    <w:nsid w:val="355D010A"/>
    <w:multiLevelType w:val="hybridMultilevel"/>
    <w:tmpl w:val="2B8E6AEE"/>
    <w:lvl w:ilvl="0" w:tplc="7B5CEC3C">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7EF0D89"/>
    <w:multiLevelType w:val="hybridMultilevel"/>
    <w:tmpl w:val="DE1A46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93726E4"/>
    <w:multiLevelType w:val="hybridMultilevel"/>
    <w:tmpl w:val="4F2A4D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D7877F3"/>
    <w:multiLevelType w:val="hybridMultilevel"/>
    <w:tmpl w:val="648E25FC"/>
    <w:lvl w:ilvl="0" w:tplc="7B5CEC3C">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0FE24D2"/>
    <w:multiLevelType w:val="hybridMultilevel"/>
    <w:tmpl w:val="C5784598"/>
    <w:lvl w:ilvl="0" w:tplc="F892AEF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455216E"/>
    <w:multiLevelType w:val="hybridMultilevel"/>
    <w:tmpl w:val="495A702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nsid w:val="46BF4D1D"/>
    <w:multiLevelType w:val="hybridMultilevel"/>
    <w:tmpl w:val="4A146078"/>
    <w:lvl w:ilvl="0" w:tplc="D73CA0DA">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A0266EA"/>
    <w:multiLevelType w:val="hybridMultilevel"/>
    <w:tmpl w:val="2722C52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CBD44B3"/>
    <w:multiLevelType w:val="hybridMultilevel"/>
    <w:tmpl w:val="C9ECFA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CC84745"/>
    <w:multiLevelType w:val="hybridMultilevel"/>
    <w:tmpl w:val="88FEF78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DB60491"/>
    <w:multiLevelType w:val="multilevel"/>
    <w:tmpl w:val="CC1252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06F7CE3"/>
    <w:multiLevelType w:val="hybridMultilevel"/>
    <w:tmpl w:val="8F3C6C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1753096"/>
    <w:multiLevelType w:val="hybridMultilevel"/>
    <w:tmpl w:val="51BAB1A0"/>
    <w:lvl w:ilvl="0" w:tplc="BB764F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1CE0D74"/>
    <w:multiLevelType w:val="hybridMultilevel"/>
    <w:tmpl w:val="B66CF23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D543ABB"/>
    <w:multiLevelType w:val="hybridMultilevel"/>
    <w:tmpl w:val="6CCE73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DCF097E"/>
    <w:multiLevelType w:val="hybridMultilevel"/>
    <w:tmpl w:val="D79AE6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40A1A86"/>
    <w:multiLevelType w:val="hybridMultilevel"/>
    <w:tmpl w:val="2AC05CA0"/>
    <w:lvl w:ilvl="0" w:tplc="F1AAB592">
      <w:start w:val="22"/>
      <w:numFmt w:val="bullet"/>
      <w:lvlText w:val="-"/>
      <w:lvlJc w:val="left"/>
      <w:pPr>
        <w:ind w:left="720" w:hanging="360"/>
      </w:pPr>
      <w:rPr>
        <w:rFonts w:ascii="Futura-Light" w:eastAsiaTheme="minorHAnsi" w:hAnsi="Futura-Light" w:cs="Futura-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40F6602"/>
    <w:multiLevelType w:val="hybridMultilevel"/>
    <w:tmpl w:val="62C0C71C"/>
    <w:lvl w:ilvl="0" w:tplc="7B5CEC3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5872D40"/>
    <w:multiLevelType w:val="multilevel"/>
    <w:tmpl w:val="936049C0"/>
    <w:lvl w:ilvl="0">
      <w:start w:val="1"/>
      <w:numFmt w:val="none"/>
      <w:lvlText w:val="1.2.3"/>
      <w:lvlJc w:val="left"/>
      <w:pPr>
        <w:ind w:left="928" w:hanging="360"/>
      </w:pPr>
      <w:rPr>
        <w:rFonts w:hint="default"/>
      </w:rPr>
    </w:lvl>
    <w:lvl w:ilvl="1">
      <w:start w:val="1"/>
      <w:numFmt w:val="lowerLetter"/>
      <w:lvlText w:val="%2)"/>
      <w:lvlJc w:val="left"/>
      <w:pPr>
        <w:ind w:left="1288" w:hanging="360"/>
      </w:pPr>
      <w:rPr>
        <w:rFonts w:hint="default"/>
      </w:rPr>
    </w:lvl>
    <w:lvl w:ilvl="2">
      <w:start w:val="1"/>
      <w:numFmt w:val="lowerRoman"/>
      <w:lvlText w:val="%3)"/>
      <w:lvlJc w:val="left"/>
      <w:pPr>
        <w:ind w:left="1648" w:hanging="360"/>
      </w:pPr>
      <w:rPr>
        <w:rFonts w:hint="default"/>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39">
    <w:nsid w:val="6819528B"/>
    <w:multiLevelType w:val="hybridMultilevel"/>
    <w:tmpl w:val="9D86BA70"/>
    <w:lvl w:ilvl="0" w:tplc="F892AEF6">
      <w:start w:val="1"/>
      <w:numFmt w:val="upperLetter"/>
      <w:lvlText w:val="%1."/>
      <w:lvlJc w:val="left"/>
      <w:pPr>
        <w:ind w:left="780" w:hanging="4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D9C3FFB"/>
    <w:multiLevelType w:val="hybridMultilevel"/>
    <w:tmpl w:val="FB882C5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F920A44"/>
    <w:multiLevelType w:val="hybridMultilevel"/>
    <w:tmpl w:val="32FEAD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04438D8"/>
    <w:multiLevelType w:val="hybridMultilevel"/>
    <w:tmpl w:val="DE8EA8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56504D6"/>
    <w:multiLevelType w:val="hybridMultilevel"/>
    <w:tmpl w:val="45C647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7530118"/>
    <w:multiLevelType w:val="hybridMultilevel"/>
    <w:tmpl w:val="83167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E5D7B97"/>
    <w:multiLevelType w:val="hybridMultilevel"/>
    <w:tmpl w:val="2F46DA66"/>
    <w:lvl w:ilvl="0" w:tplc="7B5CEC3C">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6"/>
  </w:num>
  <w:num w:numId="2">
    <w:abstractNumId w:val="37"/>
  </w:num>
  <w:num w:numId="3">
    <w:abstractNumId w:val="32"/>
  </w:num>
  <w:num w:numId="4">
    <w:abstractNumId w:val="38"/>
  </w:num>
  <w:num w:numId="5">
    <w:abstractNumId w:val="43"/>
  </w:num>
  <w:num w:numId="6">
    <w:abstractNumId w:val="9"/>
  </w:num>
  <w:num w:numId="7">
    <w:abstractNumId w:val="7"/>
  </w:num>
  <w:num w:numId="8">
    <w:abstractNumId w:val="30"/>
  </w:num>
  <w:num w:numId="9">
    <w:abstractNumId w:val="3"/>
  </w:num>
  <w:num w:numId="10">
    <w:abstractNumId w:val="1"/>
  </w:num>
  <w:num w:numId="11">
    <w:abstractNumId w:val="34"/>
  </w:num>
  <w:num w:numId="12">
    <w:abstractNumId w:val="10"/>
  </w:num>
  <w:num w:numId="13">
    <w:abstractNumId w:val="11"/>
  </w:num>
  <w:num w:numId="14">
    <w:abstractNumId w:val="31"/>
  </w:num>
  <w:num w:numId="15">
    <w:abstractNumId w:val="33"/>
  </w:num>
  <w:num w:numId="16">
    <w:abstractNumId w:val="44"/>
  </w:num>
  <w:num w:numId="17">
    <w:abstractNumId w:val="8"/>
  </w:num>
  <w:num w:numId="18">
    <w:abstractNumId w:val="13"/>
  </w:num>
  <w:num w:numId="19">
    <w:abstractNumId w:val="39"/>
  </w:num>
  <w:num w:numId="20">
    <w:abstractNumId w:val="6"/>
  </w:num>
  <w:num w:numId="21">
    <w:abstractNumId w:val="29"/>
  </w:num>
  <w:num w:numId="22">
    <w:abstractNumId w:val="5"/>
  </w:num>
  <w:num w:numId="23">
    <w:abstractNumId w:val="36"/>
  </w:num>
  <w:num w:numId="24">
    <w:abstractNumId w:val="28"/>
  </w:num>
  <w:num w:numId="25">
    <w:abstractNumId w:val="22"/>
  </w:num>
  <w:num w:numId="26">
    <w:abstractNumId w:val="18"/>
  </w:num>
  <w:num w:numId="27">
    <w:abstractNumId w:val="41"/>
  </w:num>
  <w:num w:numId="28">
    <w:abstractNumId w:val="35"/>
  </w:num>
  <w:num w:numId="29">
    <w:abstractNumId w:val="2"/>
  </w:num>
  <w:num w:numId="30">
    <w:abstractNumId w:val="15"/>
  </w:num>
  <w:num w:numId="31">
    <w:abstractNumId w:val="21"/>
  </w:num>
  <w:num w:numId="32">
    <w:abstractNumId w:val="42"/>
  </w:num>
  <w:num w:numId="33">
    <w:abstractNumId w:val="0"/>
  </w:num>
  <w:num w:numId="34">
    <w:abstractNumId w:val="24"/>
  </w:num>
  <w:num w:numId="35">
    <w:abstractNumId w:val="40"/>
  </w:num>
  <w:num w:numId="36">
    <w:abstractNumId w:val="17"/>
  </w:num>
  <w:num w:numId="37">
    <w:abstractNumId w:val="45"/>
  </w:num>
  <w:num w:numId="38">
    <w:abstractNumId w:val="23"/>
  </w:num>
  <w:num w:numId="39">
    <w:abstractNumId w:val="20"/>
  </w:num>
  <w:num w:numId="40">
    <w:abstractNumId w:val="4"/>
  </w:num>
  <w:num w:numId="41">
    <w:abstractNumId w:val="19"/>
  </w:num>
  <w:num w:numId="42">
    <w:abstractNumId w:val="27"/>
  </w:num>
  <w:num w:numId="43">
    <w:abstractNumId w:val="14"/>
  </w:num>
  <w:num w:numId="44">
    <w:abstractNumId w:val="26"/>
  </w:num>
  <w:num w:numId="45">
    <w:abstractNumId w:val="25"/>
  </w:num>
  <w:num w:numId="4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65FC4"/>
    <w:rsid w:val="0000021B"/>
    <w:rsid w:val="0000620B"/>
    <w:rsid w:val="000123E2"/>
    <w:rsid w:val="00016203"/>
    <w:rsid w:val="00021C18"/>
    <w:rsid w:val="00022B1A"/>
    <w:rsid w:val="000235B6"/>
    <w:rsid w:val="000262CD"/>
    <w:rsid w:val="00026CD6"/>
    <w:rsid w:val="00041D31"/>
    <w:rsid w:val="00047282"/>
    <w:rsid w:val="000518B8"/>
    <w:rsid w:val="000532DE"/>
    <w:rsid w:val="000550F0"/>
    <w:rsid w:val="00082E02"/>
    <w:rsid w:val="00091B58"/>
    <w:rsid w:val="000B7151"/>
    <w:rsid w:val="000B7260"/>
    <w:rsid w:val="000C751D"/>
    <w:rsid w:val="000E1505"/>
    <w:rsid w:val="000E252B"/>
    <w:rsid w:val="000F0B52"/>
    <w:rsid w:val="000F631B"/>
    <w:rsid w:val="0010399B"/>
    <w:rsid w:val="00105849"/>
    <w:rsid w:val="00111688"/>
    <w:rsid w:val="00111754"/>
    <w:rsid w:val="00123BB6"/>
    <w:rsid w:val="0014694F"/>
    <w:rsid w:val="00162EDC"/>
    <w:rsid w:val="001700B7"/>
    <w:rsid w:val="00182EC6"/>
    <w:rsid w:val="00183D42"/>
    <w:rsid w:val="00185C17"/>
    <w:rsid w:val="00186558"/>
    <w:rsid w:val="00186DF2"/>
    <w:rsid w:val="00195DCB"/>
    <w:rsid w:val="001A199E"/>
    <w:rsid w:val="001A39B7"/>
    <w:rsid w:val="001B23EC"/>
    <w:rsid w:val="001C2F6B"/>
    <w:rsid w:val="001D30A4"/>
    <w:rsid w:val="001F42CC"/>
    <w:rsid w:val="001F672A"/>
    <w:rsid w:val="0020001F"/>
    <w:rsid w:val="002256E4"/>
    <w:rsid w:val="00235CFB"/>
    <w:rsid w:val="0024692B"/>
    <w:rsid w:val="0026251B"/>
    <w:rsid w:val="00277860"/>
    <w:rsid w:val="00283172"/>
    <w:rsid w:val="002A3BE4"/>
    <w:rsid w:val="002A4AC7"/>
    <w:rsid w:val="002A5927"/>
    <w:rsid w:val="002B2CF1"/>
    <w:rsid w:val="002C6333"/>
    <w:rsid w:val="002E0A45"/>
    <w:rsid w:val="002F12B4"/>
    <w:rsid w:val="00300848"/>
    <w:rsid w:val="003056E6"/>
    <w:rsid w:val="003076C0"/>
    <w:rsid w:val="00314DA8"/>
    <w:rsid w:val="00320888"/>
    <w:rsid w:val="00320B5F"/>
    <w:rsid w:val="00320C56"/>
    <w:rsid w:val="00331BB0"/>
    <w:rsid w:val="00333582"/>
    <w:rsid w:val="003424E5"/>
    <w:rsid w:val="003432E3"/>
    <w:rsid w:val="00356455"/>
    <w:rsid w:val="00386E5C"/>
    <w:rsid w:val="00396730"/>
    <w:rsid w:val="003A38D9"/>
    <w:rsid w:val="003B24FC"/>
    <w:rsid w:val="003B32C1"/>
    <w:rsid w:val="003B4F75"/>
    <w:rsid w:val="003B51F8"/>
    <w:rsid w:val="003B587E"/>
    <w:rsid w:val="003D2BE9"/>
    <w:rsid w:val="003D4007"/>
    <w:rsid w:val="003E02CE"/>
    <w:rsid w:val="003E105B"/>
    <w:rsid w:val="003F712C"/>
    <w:rsid w:val="004040B7"/>
    <w:rsid w:val="00406661"/>
    <w:rsid w:val="00406C93"/>
    <w:rsid w:val="00411FCC"/>
    <w:rsid w:val="00422196"/>
    <w:rsid w:val="00426FD9"/>
    <w:rsid w:val="00443753"/>
    <w:rsid w:val="00447426"/>
    <w:rsid w:val="00464DAA"/>
    <w:rsid w:val="00466E49"/>
    <w:rsid w:val="00471A3E"/>
    <w:rsid w:val="00475DA6"/>
    <w:rsid w:val="004837F9"/>
    <w:rsid w:val="004843ED"/>
    <w:rsid w:val="0048460E"/>
    <w:rsid w:val="00497203"/>
    <w:rsid w:val="004A32DF"/>
    <w:rsid w:val="004B3AC1"/>
    <w:rsid w:val="004C17DB"/>
    <w:rsid w:val="004C3D76"/>
    <w:rsid w:val="004D1D8D"/>
    <w:rsid w:val="004D2FCB"/>
    <w:rsid w:val="004D757C"/>
    <w:rsid w:val="004D7DBF"/>
    <w:rsid w:val="004E2A6A"/>
    <w:rsid w:val="004F0E06"/>
    <w:rsid w:val="004F28AF"/>
    <w:rsid w:val="004F2E41"/>
    <w:rsid w:val="004F70F6"/>
    <w:rsid w:val="0050349E"/>
    <w:rsid w:val="005114C0"/>
    <w:rsid w:val="005141D9"/>
    <w:rsid w:val="00523363"/>
    <w:rsid w:val="005254EA"/>
    <w:rsid w:val="00535D47"/>
    <w:rsid w:val="00584323"/>
    <w:rsid w:val="0059295F"/>
    <w:rsid w:val="005A5A52"/>
    <w:rsid w:val="005C1048"/>
    <w:rsid w:val="005E10D1"/>
    <w:rsid w:val="005E5B51"/>
    <w:rsid w:val="005E685C"/>
    <w:rsid w:val="005F02D7"/>
    <w:rsid w:val="005F538A"/>
    <w:rsid w:val="005F74EA"/>
    <w:rsid w:val="0060211F"/>
    <w:rsid w:val="006061C9"/>
    <w:rsid w:val="00611B26"/>
    <w:rsid w:val="006128FF"/>
    <w:rsid w:val="006156FA"/>
    <w:rsid w:val="00617432"/>
    <w:rsid w:val="0062175B"/>
    <w:rsid w:val="006222BE"/>
    <w:rsid w:val="0062397E"/>
    <w:rsid w:val="0062727C"/>
    <w:rsid w:val="006362B9"/>
    <w:rsid w:val="00636D44"/>
    <w:rsid w:val="00646865"/>
    <w:rsid w:val="00650A63"/>
    <w:rsid w:val="0065709B"/>
    <w:rsid w:val="00660DE9"/>
    <w:rsid w:val="0066532D"/>
    <w:rsid w:val="00672979"/>
    <w:rsid w:val="00675C2B"/>
    <w:rsid w:val="00692D57"/>
    <w:rsid w:val="00694B88"/>
    <w:rsid w:val="006971AC"/>
    <w:rsid w:val="006A0C62"/>
    <w:rsid w:val="006B7621"/>
    <w:rsid w:val="006C03BA"/>
    <w:rsid w:val="006C5028"/>
    <w:rsid w:val="006F00FD"/>
    <w:rsid w:val="00710F1E"/>
    <w:rsid w:val="00717371"/>
    <w:rsid w:val="00720FB4"/>
    <w:rsid w:val="00736290"/>
    <w:rsid w:val="00741E2F"/>
    <w:rsid w:val="00745AC2"/>
    <w:rsid w:val="007603AD"/>
    <w:rsid w:val="00765FC4"/>
    <w:rsid w:val="007722DE"/>
    <w:rsid w:val="007912A3"/>
    <w:rsid w:val="007A0ECF"/>
    <w:rsid w:val="007C0978"/>
    <w:rsid w:val="007D463C"/>
    <w:rsid w:val="007F1288"/>
    <w:rsid w:val="007F2A19"/>
    <w:rsid w:val="007F391D"/>
    <w:rsid w:val="00810091"/>
    <w:rsid w:val="0081242C"/>
    <w:rsid w:val="00812EC5"/>
    <w:rsid w:val="008250EA"/>
    <w:rsid w:val="0083586A"/>
    <w:rsid w:val="0084320C"/>
    <w:rsid w:val="00843E0D"/>
    <w:rsid w:val="00850355"/>
    <w:rsid w:val="00852456"/>
    <w:rsid w:val="00862F61"/>
    <w:rsid w:val="008633F8"/>
    <w:rsid w:val="00865A6A"/>
    <w:rsid w:val="00865C73"/>
    <w:rsid w:val="0086769D"/>
    <w:rsid w:val="00870BC0"/>
    <w:rsid w:val="00881B21"/>
    <w:rsid w:val="008920A9"/>
    <w:rsid w:val="008C51F1"/>
    <w:rsid w:val="008F256B"/>
    <w:rsid w:val="008F2C47"/>
    <w:rsid w:val="008F3D86"/>
    <w:rsid w:val="009077A4"/>
    <w:rsid w:val="00907824"/>
    <w:rsid w:val="00915852"/>
    <w:rsid w:val="00917661"/>
    <w:rsid w:val="00917E78"/>
    <w:rsid w:val="0092174C"/>
    <w:rsid w:val="009237A1"/>
    <w:rsid w:val="0092755D"/>
    <w:rsid w:val="00936E12"/>
    <w:rsid w:val="0093727E"/>
    <w:rsid w:val="00943860"/>
    <w:rsid w:val="00953A4F"/>
    <w:rsid w:val="00957637"/>
    <w:rsid w:val="009676A9"/>
    <w:rsid w:val="00972ADB"/>
    <w:rsid w:val="0099422B"/>
    <w:rsid w:val="00995D52"/>
    <w:rsid w:val="00996CE2"/>
    <w:rsid w:val="00997B2A"/>
    <w:rsid w:val="009A0D98"/>
    <w:rsid w:val="009B2C7C"/>
    <w:rsid w:val="009B3977"/>
    <w:rsid w:val="009B6E58"/>
    <w:rsid w:val="009C3DE8"/>
    <w:rsid w:val="009D61DD"/>
    <w:rsid w:val="009E1C35"/>
    <w:rsid w:val="009E3BB6"/>
    <w:rsid w:val="009F02E3"/>
    <w:rsid w:val="00A0298B"/>
    <w:rsid w:val="00A049D0"/>
    <w:rsid w:val="00A068AD"/>
    <w:rsid w:val="00A07868"/>
    <w:rsid w:val="00A07AC5"/>
    <w:rsid w:val="00A20AC6"/>
    <w:rsid w:val="00A57543"/>
    <w:rsid w:val="00A63D85"/>
    <w:rsid w:val="00A66765"/>
    <w:rsid w:val="00A71367"/>
    <w:rsid w:val="00A7265C"/>
    <w:rsid w:val="00A72D9E"/>
    <w:rsid w:val="00A843BA"/>
    <w:rsid w:val="00A9452A"/>
    <w:rsid w:val="00AB0495"/>
    <w:rsid w:val="00AB6F9E"/>
    <w:rsid w:val="00AE77D2"/>
    <w:rsid w:val="00B04D5E"/>
    <w:rsid w:val="00B07282"/>
    <w:rsid w:val="00B15560"/>
    <w:rsid w:val="00B2248D"/>
    <w:rsid w:val="00B235A2"/>
    <w:rsid w:val="00B42BA7"/>
    <w:rsid w:val="00B461A0"/>
    <w:rsid w:val="00B558FA"/>
    <w:rsid w:val="00B56E7F"/>
    <w:rsid w:val="00B6117C"/>
    <w:rsid w:val="00B62D36"/>
    <w:rsid w:val="00B6411E"/>
    <w:rsid w:val="00B70900"/>
    <w:rsid w:val="00B74704"/>
    <w:rsid w:val="00B76FBC"/>
    <w:rsid w:val="00B8586E"/>
    <w:rsid w:val="00B85E54"/>
    <w:rsid w:val="00BA1C0F"/>
    <w:rsid w:val="00BB71E3"/>
    <w:rsid w:val="00BC1A6A"/>
    <w:rsid w:val="00BC2B0F"/>
    <w:rsid w:val="00BC3B3A"/>
    <w:rsid w:val="00BC5E7F"/>
    <w:rsid w:val="00BD57D8"/>
    <w:rsid w:val="00BD7CF0"/>
    <w:rsid w:val="00BE1811"/>
    <w:rsid w:val="00BF227C"/>
    <w:rsid w:val="00C21683"/>
    <w:rsid w:val="00C26A46"/>
    <w:rsid w:val="00C33E67"/>
    <w:rsid w:val="00C35EE3"/>
    <w:rsid w:val="00C45C80"/>
    <w:rsid w:val="00C45C8B"/>
    <w:rsid w:val="00C51914"/>
    <w:rsid w:val="00C578E5"/>
    <w:rsid w:val="00C604E8"/>
    <w:rsid w:val="00C712C3"/>
    <w:rsid w:val="00C74E18"/>
    <w:rsid w:val="00C82348"/>
    <w:rsid w:val="00C9109A"/>
    <w:rsid w:val="00CB0558"/>
    <w:rsid w:val="00CB1FBF"/>
    <w:rsid w:val="00CB6661"/>
    <w:rsid w:val="00CD79D4"/>
    <w:rsid w:val="00CE3AAA"/>
    <w:rsid w:val="00CF1D53"/>
    <w:rsid w:val="00CF2C1A"/>
    <w:rsid w:val="00D045C7"/>
    <w:rsid w:val="00D13D8E"/>
    <w:rsid w:val="00D1547A"/>
    <w:rsid w:val="00D1679C"/>
    <w:rsid w:val="00D24A90"/>
    <w:rsid w:val="00D41A2F"/>
    <w:rsid w:val="00D437C7"/>
    <w:rsid w:val="00D47E69"/>
    <w:rsid w:val="00D51239"/>
    <w:rsid w:val="00D5437D"/>
    <w:rsid w:val="00D602C3"/>
    <w:rsid w:val="00D727D6"/>
    <w:rsid w:val="00D72E71"/>
    <w:rsid w:val="00D82275"/>
    <w:rsid w:val="00D86F73"/>
    <w:rsid w:val="00D90F99"/>
    <w:rsid w:val="00DB3693"/>
    <w:rsid w:val="00DB6EF6"/>
    <w:rsid w:val="00DC6D66"/>
    <w:rsid w:val="00DE5070"/>
    <w:rsid w:val="00DF7F37"/>
    <w:rsid w:val="00E01D73"/>
    <w:rsid w:val="00E03075"/>
    <w:rsid w:val="00E0764C"/>
    <w:rsid w:val="00E22B2C"/>
    <w:rsid w:val="00E37EB5"/>
    <w:rsid w:val="00E6286A"/>
    <w:rsid w:val="00E705E2"/>
    <w:rsid w:val="00E7220A"/>
    <w:rsid w:val="00E826A6"/>
    <w:rsid w:val="00E858B0"/>
    <w:rsid w:val="00E860DF"/>
    <w:rsid w:val="00E87770"/>
    <w:rsid w:val="00E947B4"/>
    <w:rsid w:val="00EA006C"/>
    <w:rsid w:val="00EA2756"/>
    <w:rsid w:val="00EB1AB5"/>
    <w:rsid w:val="00EB2324"/>
    <w:rsid w:val="00EC4EA6"/>
    <w:rsid w:val="00EC6526"/>
    <w:rsid w:val="00EF51DD"/>
    <w:rsid w:val="00EF5B8E"/>
    <w:rsid w:val="00F067DD"/>
    <w:rsid w:val="00F1484F"/>
    <w:rsid w:val="00F2455B"/>
    <w:rsid w:val="00F26A12"/>
    <w:rsid w:val="00F469B9"/>
    <w:rsid w:val="00F61939"/>
    <w:rsid w:val="00F641AD"/>
    <w:rsid w:val="00F70261"/>
    <w:rsid w:val="00F73629"/>
    <w:rsid w:val="00F7446C"/>
    <w:rsid w:val="00F8121D"/>
    <w:rsid w:val="00F95D28"/>
    <w:rsid w:val="00FA424F"/>
    <w:rsid w:val="00FA5DF1"/>
    <w:rsid w:val="00FA7CE1"/>
    <w:rsid w:val="00FD5BDB"/>
    <w:rsid w:val="00FD73B7"/>
    <w:rsid w:val="00FD74F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8F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23E2"/>
    <w:pPr>
      <w:ind w:left="720"/>
      <w:contextualSpacing/>
    </w:pPr>
  </w:style>
  <w:style w:type="paragraph" w:styleId="Textodeglobo">
    <w:name w:val="Balloon Text"/>
    <w:basedOn w:val="Normal"/>
    <w:link w:val="TextodegloboCar"/>
    <w:uiPriority w:val="99"/>
    <w:semiHidden/>
    <w:unhideWhenUsed/>
    <w:rsid w:val="001A199E"/>
    <w:rPr>
      <w:rFonts w:ascii="Tahoma" w:hAnsi="Tahoma" w:cs="Tahoma"/>
      <w:sz w:val="16"/>
      <w:szCs w:val="16"/>
    </w:rPr>
  </w:style>
  <w:style w:type="character" w:customStyle="1" w:styleId="TextodegloboCar">
    <w:name w:val="Texto de globo Car"/>
    <w:basedOn w:val="Fuentedeprrafopredeter"/>
    <w:link w:val="Textodeglobo"/>
    <w:uiPriority w:val="99"/>
    <w:semiHidden/>
    <w:rsid w:val="001A199E"/>
    <w:rPr>
      <w:rFonts w:ascii="Tahoma" w:hAnsi="Tahoma" w:cs="Tahoma"/>
      <w:sz w:val="16"/>
      <w:szCs w:val="16"/>
    </w:rPr>
  </w:style>
  <w:style w:type="table" w:styleId="Tablaconcuadrcula">
    <w:name w:val="Table Grid"/>
    <w:basedOn w:val="Tablanormal"/>
    <w:uiPriority w:val="59"/>
    <w:rsid w:val="001A199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48460E"/>
    <w:rPr>
      <w:color w:val="0000FF" w:themeColor="hyperlink"/>
      <w:u w:val="single"/>
    </w:rPr>
  </w:style>
  <w:style w:type="paragraph" w:styleId="Textonotaalfinal">
    <w:name w:val="endnote text"/>
    <w:basedOn w:val="Normal"/>
    <w:link w:val="TextonotaalfinalCar"/>
    <w:uiPriority w:val="99"/>
    <w:semiHidden/>
    <w:unhideWhenUsed/>
    <w:rsid w:val="00B70900"/>
    <w:rPr>
      <w:sz w:val="20"/>
      <w:szCs w:val="20"/>
    </w:rPr>
  </w:style>
  <w:style w:type="character" w:customStyle="1" w:styleId="TextonotaalfinalCar">
    <w:name w:val="Texto nota al final Car"/>
    <w:basedOn w:val="Fuentedeprrafopredeter"/>
    <w:link w:val="Textonotaalfinal"/>
    <w:uiPriority w:val="99"/>
    <w:semiHidden/>
    <w:rsid w:val="00B70900"/>
    <w:rPr>
      <w:sz w:val="20"/>
      <w:szCs w:val="20"/>
    </w:rPr>
  </w:style>
  <w:style w:type="character" w:styleId="Refdenotaalfinal">
    <w:name w:val="endnote reference"/>
    <w:basedOn w:val="Fuentedeprrafopredeter"/>
    <w:uiPriority w:val="99"/>
    <w:semiHidden/>
    <w:unhideWhenUsed/>
    <w:rsid w:val="00B70900"/>
    <w:rPr>
      <w:vertAlign w:val="superscript"/>
    </w:rPr>
  </w:style>
  <w:style w:type="paragraph" w:styleId="Encabezado">
    <w:name w:val="header"/>
    <w:basedOn w:val="Normal"/>
    <w:link w:val="EncabezadoCar"/>
    <w:uiPriority w:val="99"/>
    <w:semiHidden/>
    <w:unhideWhenUsed/>
    <w:rsid w:val="00396730"/>
    <w:pPr>
      <w:tabs>
        <w:tab w:val="center" w:pos="4252"/>
        <w:tab w:val="right" w:pos="8504"/>
      </w:tabs>
    </w:pPr>
  </w:style>
  <w:style w:type="character" w:customStyle="1" w:styleId="EncabezadoCar">
    <w:name w:val="Encabezado Car"/>
    <w:basedOn w:val="Fuentedeprrafopredeter"/>
    <w:link w:val="Encabezado"/>
    <w:uiPriority w:val="99"/>
    <w:semiHidden/>
    <w:rsid w:val="00396730"/>
  </w:style>
  <w:style w:type="paragraph" w:styleId="Piedepgina">
    <w:name w:val="footer"/>
    <w:basedOn w:val="Normal"/>
    <w:link w:val="PiedepginaCar"/>
    <w:uiPriority w:val="99"/>
    <w:unhideWhenUsed/>
    <w:rsid w:val="00396730"/>
    <w:pPr>
      <w:tabs>
        <w:tab w:val="center" w:pos="4252"/>
        <w:tab w:val="right" w:pos="8504"/>
      </w:tabs>
    </w:pPr>
  </w:style>
  <w:style w:type="character" w:customStyle="1" w:styleId="PiedepginaCar">
    <w:name w:val="Pie de página Car"/>
    <w:basedOn w:val="Fuentedeprrafopredeter"/>
    <w:link w:val="Piedepgina"/>
    <w:uiPriority w:val="99"/>
    <w:rsid w:val="00396730"/>
  </w:style>
</w:styles>
</file>

<file path=word/webSettings.xml><?xml version="1.0" encoding="utf-8"?>
<w:webSettings xmlns:r="http://schemas.openxmlformats.org/officeDocument/2006/relationships" xmlns:w="http://schemas.openxmlformats.org/wordprocessingml/2006/main">
  <w:divs>
    <w:div w:id="88371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07CA8-9103-4AAA-9C19-B18789DB5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12</Pages>
  <Words>4216</Words>
  <Characters>23192</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27354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3</cp:revision>
  <cp:lastPrinted>2014-03-26T02:31:00Z</cp:lastPrinted>
  <dcterms:created xsi:type="dcterms:W3CDTF">2014-06-19T18:56:00Z</dcterms:created>
  <dcterms:modified xsi:type="dcterms:W3CDTF">2014-06-19T20:02:00Z</dcterms:modified>
</cp:coreProperties>
</file>