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Arial Rounded" w:cs="Arial Rounded" w:eastAsia="Arial Rounded" w:hAnsi="Arial Rounded"/>
          <w:b w:val="1"/>
        </w:rPr>
      </w:pPr>
      <w:r w:rsidDel="00000000" w:rsidR="00000000" w:rsidRPr="00000000">
        <w:rPr>
          <w:rFonts w:ascii="Arial Rounded" w:cs="Arial Rounded" w:eastAsia="Arial Rounded" w:hAnsi="Arial Rounded"/>
          <w:b w:val="1"/>
          <w:sz w:val="24"/>
          <w:szCs w:val="24"/>
          <w:rtl w:val="0"/>
        </w:rPr>
        <w:t xml:space="preserve">Metadato Zonificación primaria del Programa Municipal de Desarrollo Urbano San Gabriel, octubre 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Arial Nova" w:cs="Arial Nova" w:eastAsia="Arial Nova" w:hAnsi="Arial Nov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ova" w:cs="Arial Nova" w:eastAsia="Arial Nova" w:hAnsi="Arial Nov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Descripción y características técnicas de la capa de</w:t>
      </w:r>
      <w:r w:rsidDel="00000000" w:rsidR="00000000" w:rsidRPr="00000000">
        <w:rPr>
          <w:rFonts w:ascii="Arial Nova" w:cs="Arial Nova" w:eastAsia="Arial Nova" w:hAnsi="Arial Nova"/>
          <w:sz w:val="24"/>
          <w:szCs w:val="24"/>
          <w:rtl w:val="0"/>
        </w:rPr>
        <w:t xml:space="preserve"> Zonificación primaria</w:t>
      </w:r>
      <w:r w:rsidDel="00000000" w:rsidR="00000000" w:rsidRPr="00000000">
        <w:rPr>
          <w:rFonts w:ascii="Arial Nova" w:cs="Arial Nova" w:eastAsia="Arial Nova" w:hAnsi="Arial Nov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4">
      <w:pPr>
        <w:ind w:left="360" w:firstLine="0"/>
        <w:rPr>
          <w:rFonts w:ascii="Arial Nova" w:cs="Arial Nova" w:eastAsia="Arial Nova" w:hAnsi="Arial Nov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360" w:firstLine="0"/>
        <w:jc w:val="center"/>
        <w:rPr>
          <w:b w:val="1"/>
          <w:i w:val="1"/>
        </w:rPr>
      </w:pPr>
      <w:r w:rsidDel="00000000" w:rsidR="00000000" w:rsidRPr="00000000">
        <w:rPr>
          <w:rFonts w:ascii="Arial Nova" w:cs="Arial Nova" w:eastAsia="Arial Nova" w:hAnsi="Arial Nova"/>
          <w:b w:val="1"/>
          <w:i w:val="1"/>
          <w:rtl w:val="0"/>
        </w:rPr>
        <w:t xml:space="preserve">Cuadro 1. Información General y detalles técnicos de importancia.</w:t>
      </w: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"/>
        <w:gridCol w:w="4515"/>
        <w:tblGridChange w:id="0">
          <w:tblGrid>
            <w:gridCol w:w="4514"/>
            <w:gridCol w:w="4515"/>
          </w:tblGrid>
        </w:tblGridChange>
      </w:tblGrid>
      <w:tr>
        <w:trPr>
          <w:cantSplit w:val="0"/>
          <w:tblHeader w:val="0"/>
        </w:trPr>
        <w:tc>
          <w:tcPr>
            <w:shd w:fill="d9959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 Rounded" w:cs="Arial Rounded" w:eastAsia="Arial Rounded" w:hAnsi="Arial Rounded"/>
                <w:b w:val="1"/>
              </w:rPr>
            </w:pPr>
            <w:r w:rsidDel="00000000" w:rsidR="00000000" w:rsidRPr="00000000">
              <w:rPr>
                <w:rFonts w:ascii="Arial Rounded" w:cs="Arial Rounded" w:eastAsia="Arial Rounded" w:hAnsi="Arial Rounded"/>
                <w:b w:val="1"/>
                <w:rtl w:val="0"/>
              </w:rPr>
              <w:t xml:space="preserve">REQUERIMIENTOS</w:t>
            </w:r>
          </w:p>
        </w:tc>
        <w:tc>
          <w:tcPr>
            <w:shd w:fill="d9959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 Rounded" w:cs="Arial Rounded" w:eastAsia="Arial Rounded" w:hAnsi="Arial Rounded"/>
                <w:b w:val="1"/>
              </w:rPr>
            </w:pPr>
            <w:r w:rsidDel="00000000" w:rsidR="00000000" w:rsidRPr="00000000">
              <w:rPr>
                <w:rFonts w:ascii="Arial Rounded" w:cs="Arial Rounded" w:eastAsia="Arial Rounded" w:hAnsi="Arial Rounded"/>
                <w:b w:val="1"/>
                <w:rtl w:val="0"/>
              </w:rPr>
              <w:t xml:space="preserve">DETALLES</w:t>
            </w:r>
          </w:p>
        </w:tc>
      </w:tr>
      <w:tr>
        <w:trPr>
          <w:cantSplit w:val="0"/>
          <w:trHeight w:val="87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Título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Programa Municipal de Desarrollo Urbano San Gabriel, Capa Zonificación primaria San Gabriel.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Autor del metadato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Coordinación General de Geomática e Información Ambiental y Territorial de la Dirección Ejecutiva de Planeación, Ordenamiento Territorial y Gestión Urbana (DEPOTGU-SEMADET).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Contactos</w:t>
            </w:r>
          </w:p>
          <w:p w:rsidR="00000000" w:rsidDel="00000000" w:rsidP="00000000" w:rsidRDefault="00000000" w:rsidRPr="00000000" w14:paraId="0000000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DOET:</w:t>
            </w:r>
          </w:p>
          <w:p w:rsidR="00000000" w:rsidDel="00000000" w:rsidP="00000000" w:rsidRDefault="00000000" w:rsidRPr="00000000" w14:paraId="000000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Aldo Javier Gil Pérez</w:t>
            </w:r>
          </w:p>
          <w:p w:rsidR="00000000" w:rsidDel="00000000" w:rsidP="00000000" w:rsidRDefault="00000000" w:rsidRPr="00000000" w14:paraId="000000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sz w:val="18"/>
                <w:szCs w:val="18"/>
              </w:rPr>
            </w:pPr>
            <w:hyperlink r:id="rId7">
              <w:r w:rsidDel="00000000" w:rsidR="00000000" w:rsidRPr="00000000">
                <w:rPr>
                  <w:rFonts w:ascii="Arial Nova" w:cs="Arial Nova" w:eastAsia="Arial Nova" w:hAnsi="Arial Nova"/>
                  <w:color w:val="0000ff"/>
                  <w:sz w:val="18"/>
                  <w:szCs w:val="18"/>
                  <w:u w:val="single"/>
                  <w:rtl w:val="0"/>
                </w:rPr>
                <w:t xml:space="preserve">ordenamientoecologico.semadet@jalisco.gob.mx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DEPOTGU:</w:t>
            </w:r>
          </w:p>
          <w:p w:rsidR="00000000" w:rsidDel="00000000" w:rsidP="00000000" w:rsidRDefault="00000000" w:rsidRPr="00000000" w14:paraId="000000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Josué Díaz Vázquez</w:t>
            </w:r>
          </w:p>
          <w:p w:rsidR="00000000" w:rsidDel="00000000" w:rsidP="00000000" w:rsidRDefault="00000000" w:rsidRPr="00000000" w14:paraId="000000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hyperlink r:id="rId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josue.diaz@jalisco.gob.mx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GEOMÁTICA:</w:t>
            </w:r>
          </w:p>
          <w:p w:rsidR="00000000" w:rsidDel="00000000" w:rsidP="00000000" w:rsidRDefault="00000000" w:rsidRPr="00000000" w14:paraId="0000001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Alejandra Aguilar Ramírez</w:t>
            </w:r>
          </w:p>
          <w:p w:rsidR="00000000" w:rsidDel="00000000" w:rsidP="00000000" w:rsidRDefault="00000000" w:rsidRPr="00000000" w14:paraId="0000001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hyperlink r:id="rId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alejandra.aguilarramirez@jalisco.gob.mx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Organización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Secretaría de Medio Ambiente y Desarrollo Territorial de Jalisco (SEMADET)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Puesto del contacto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DOET:</w:t>
            </w:r>
          </w:p>
          <w:p w:rsidR="00000000" w:rsidDel="00000000" w:rsidP="00000000" w:rsidRDefault="00000000" w:rsidRPr="00000000" w14:paraId="000000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Director de Ordenamiento Ecológico y Territorial</w:t>
            </w:r>
          </w:p>
          <w:p w:rsidR="00000000" w:rsidDel="00000000" w:rsidP="00000000" w:rsidRDefault="00000000" w:rsidRPr="00000000" w14:paraId="000000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DEPOTGU:</w:t>
            </w:r>
          </w:p>
          <w:p w:rsidR="00000000" w:rsidDel="00000000" w:rsidP="00000000" w:rsidRDefault="00000000" w:rsidRPr="00000000" w14:paraId="000000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Director Ejecutivo de Planeación, Ordenamiento Territorial y Gestión Urbana</w:t>
            </w:r>
          </w:p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GEOMÁTICA:</w:t>
            </w:r>
          </w:p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Coordinadora General de Geomática e Información Ambiental y Territorial.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Teléfonos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DOET:</w:t>
            </w:r>
          </w:p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33 30308262 ext. 55721</w:t>
            </w:r>
          </w:p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DEPOTGU:</w:t>
            </w:r>
          </w:p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33 30308250 ext. 55717</w:t>
            </w:r>
          </w:p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GEOMÁTICA:</w:t>
            </w:r>
          </w:p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33 3030 8250 ext. 55772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Resumen/Descripción: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Capa vectorial que muestra la zonificación primaria correspondiente al municipio de San Gabriel</w:t>
            </w:r>
          </w:p>
        </w:tc>
      </w:tr>
      <w:tr>
        <w:trPr>
          <w:cantSplit w:val="0"/>
          <w:trHeight w:val="996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Objetivo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Mostrar de manera espacial el resultado del Programa Municipal de Desarrollo Urbano San Gabriel.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Palabras clave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Desarrollo urbano, San Gabriel, zonificación primaria, urbano, urbanizable, no urbanizable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Idioma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 </w:t>
            </w: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-Es- Español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d9959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 Rounded" w:cs="Arial Rounded" w:eastAsia="Arial Rounded" w:hAnsi="Arial Rounded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 Rounded" w:cs="Arial Rounded" w:eastAsia="Arial Rounded" w:hAnsi="Arial Rounded"/>
                <w:b w:val="1"/>
                <w:sz w:val="24"/>
                <w:szCs w:val="24"/>
                <w:rtl w:val="0"/>
              </w:rPr>
              <w:t xml:space="preserve">Distribución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Tipo de acceso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Público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Restricciones de acceso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Sin restricciones: No existen restricciones para el producto o conjunto de datos espaciales; favor de dar el debido crédito en caso de uso, parcial o total.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Uso específico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Para uso de los proyectos que genera la Secretaría de Medio Ambiente y Desarrollo territorial (SEMADET), en alianza con el sector productivo o cualquier otra dependencia o público interesado.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Tipo de datos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Vectorial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Formato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GeoPackage  </w:t>
            </w: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(.gpkg), </w:t>
            </w: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Shapefile</w:t>
            </w: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 (.shp), Keyhole Markup Language (.kml)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Nombre del archivo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21_OT_MpoSanGabriel_PMDU</w:t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Liga para su descarga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color w:val="0000ff"/>
                <w:u w:val="single"/>
              </w:rPr>
            </w:pPr>
            <w:hyperlink r:id="rId10">
              <w:r w:rsidDel="00000000" w:rsidR="00000000" w:rsidRPr="00000000">
                <w:rPr>
                  <w:rFonts w:ascii="Arial Nova" w:cs="Arial Nova" w:eastAsia="Arial Nova" w:hAnsi="Arial Nova"/>
                  <w:color w:val="0000ff"/>
                  <w:u w:val="single"/>
                  <w:rtl w:val="0"/>
                </w:rPr>
                <w:t xml:space="preserve">https://mapa.jalisco.gob.mx/mapa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color w:val="0000ff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color w:val="0000ff"/>
                <w:u w:val="single"/>
                <w:rtl w:val="0"/>
              </w:rPr>
              <w:t xml:space="preserve">https://datos.jalisco.gob.mx/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Fecha de publicación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Julio 2021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Frecuencia de actualización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No programado: la actualización de los datos no está planeada.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Versión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Versión Final, octubre 2021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d9959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 Rounded" w:cs="Arial Rounded" w:eastAsia="Arial Rounded" w:hAnsi="Arial Rounded"/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Arial Rounded" w:cs="Arial Rounded" w:eastAsia="Arial Rounded" w:hAnsi="Arial Rounded"/>
                <w:b w:val="1"/>
                <w:sz w:val="24"/>
                <w:szCs w:val="24"/>
                <w:rtl w:val="0"/>
              </w:rPr>
              <w:t xml:space="preserve">Parámetros y Sistema de Referencia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Proyección cartográfica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Universal Transversa Mercator (32613 Authority: EPSG)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Modelo Geodésico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D_WGS_1984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Parámetros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Factor de escala en el meridiano central: 0.9996</w:t>
            </w:r>
          </w:p>
          <w:p w:rsidR="00000000" w:rsidDel="00000000" w:rsidP="00000000" w:rsidRDefault="00000000" w:rsidRPr="00000000" w14:paraId="00000055">
            <w:pP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Longitud meridiano central: -105</w:t>
            </w:r>
          </w:p>
          <w:p w:rsidR="00000000" w:rsidDel="00000000" w:rsidP="00000000" w:rsidRDefault="00000000" w:rsidRPr="00000000" w14:paraId="00000056">
            <w:pP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latitud del origen de proyección: 0.0</w:t>
            </w:r>
          </w:p>
          <w:p w:rsidR="00000000" w:rsidDel="00000000" w:rsidP="00000000" w:rsidRDefault="00000000" w:rsidRPr="00000000" w14:paraId="00000057">
            <w:pP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falso norte: 0 .0</w:t>
            </w:r>
          </w:p>
          <w:p w:rsidR="00000000" w:rsidDel="00000000" w:rsidP="00000000" w:rsidRDefault="00000000" w:rsidRPr="00000000" w14:paraId="00000058">
            <w:pP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falso este: 500 000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Unidad Mínima Mapeable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40,000 m2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Escala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1:50,000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Unidades del mapa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metros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Extensión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spacing w:line="240" w:lineRule="auto"/>
              <w:rPr>
                <w:rFonts w:ascii="Arial Nova" w:cs="Arial Nova" w:eastAsia="Arial Nova" w:hAnsi="Arial Nova"/>
                <w:i w:val="1"/>
                <w:sz w:val="10"/>
                <w:szCs w:val="1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16"/>
                <w:szCs w:val="16"/>
                <w:rtl w:val="0"/>
              </w:rPr>
              <w:t xml:space="preserve">613312.0000000000000000,2165890.0000000000000000 : 653092.0000000000000000,2194980.0000000000000000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highlight w:val="yellow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Superficie reportada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72,247 ha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Validación del Producto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Mtro. Aldo Javier Gil Pérez</w:t>
            </w:r>
          </w:p>
          <w:p w:rsidR="00000000" w:rsidDel="00000000" w:rsidP="00000000" w:rsidRDefault="00000000" w:rsidRPr="00000000" w14:paraId="0000006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Dirección de Ordenamiento Ecológico y Territorial.</w:t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d9959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Arial Rounded" w:cs="Arial Rounded" w:eastAsia="Arial Rounded" w:hAnsi="Arial Rounded"/>
                <w:b w:val="1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Arial Rounded" w:cs="Arial Rounded" w:eastAsia="Arial Rounded" w:hAnsi="Arial Rounded"/>
                <w:b w:val="1"/>
                <w:rtl w:val="0"/>
              </w:rPr>
              <w:t xml:space="preserve">Declaración de Calidad de los datos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Enunciado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i w:val="1"/>
                <w:rtl w:val="0"/>
              </w:rPr>
              <w:t xml:space="preserve">-Cartografía derivada del análisis de múltiples capas vectoriales como uso de suelo y vegetación, conflictos territoriales, aptitudes sectoriales, microcuencas, etc.</w:t>
            </w:r>
          </w:p>
          <w:p w:rsidR="00000000" w:rsidDel="00000000" w:rsidP="00000000" w:rsidRDefault="00000000" w:rsidRPr="00000000" w14:paraId="0000006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Descripción de la Fuente</w:t>
            </w:r>
          </w:p>
          <w:p w:rsidR="00000000" w:rsidDel="00000000" w:rsidP="00000000" w:rsidRDefault="00000000" w:rsidRPr="00000000" w14:paraId="0000006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720" w:hanging="360"/>
              <w:jc w:val="both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INEGI, CONAFOR, CONABIO, SEMARNAT y SEMADET. (2019). Uso de Suelo y Vegetación de Jalisco escala 1: 50 000 (Sistema MAD-Mex (Monitoring Activity Data for the Mexican REDD+ program). Instituto Nacional de Estadística y Geografía, Comisión Nacional Forestal, Comisión Nacional para el Conocimiento y Uso de la Biodiversidad, Secretaría de Medio Ambiente y Recursos Naturales, Secretaría de Medio Ambiente y Desarrollo Territorial.</w:t>
            </w:r>
          </w:p>
          <w:p w:rsidR="00000000" w:rsidDel="00000000" w:rsidP="00000000" w:rsidRDefault="00000000" w:rsidRPr="00000000" w14:paraId="0000006F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720" w:hanging="360"/>
              <w:jc w:val="both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IIEG. (2012). Atlas de caminos y carreteras del estado de Jalisco. escala 1:50,000. Instituto de Información Estadística y Geográfica de Jalisco.</w:t>
            </w:r>
          </w:p>
          <w:p w:rsidR="00000000" w:rsidDel="00000000" w:rsidP="00000000" w:rsidRDefault="00000000" w:rsidRPr="00000000" w14:paraId="00000070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720" w:hanging="360"/>
              <w:jc w:val="both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INEGI. (2010). Red Hidrográfica escala Edición: 2.0. Escala 1:50,000. Instituto Nacional de Estadística y Geografía.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Arial Nova" w:cs="Arial Nova" w:eastAsia="Arial Nova" w:hAnsi="Arial Nova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rtl w:val="0"/>
              </w:rPr>
              <w:t xml:space="preserve">Descripción de los pasos del proceso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La capa de políticas del Ordenamiento Ecológico Territorial para la región Tapalpa se intersectó con el límite municipal.</w:t>
            </w:r>
          </w:p>
          <w:p w:rsidR="00000000" w:rsidDel="00000000" w:rsidP="00000000" w:rsidRDefault="00000000" w:rsidRPr="00000000" w14:paraId="00000073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Las políticas de protección, preservación, restauración, aprovechamiento forestal y aprovechamiento agropecuario corresponden con las áreas no urbanizables en la zonificación primaria del presente Programa Municipal de Desarrollo Urbano; mientras que la política de aprovechamiento urbano, está conformada con las áreas urbanizadas y urbanizables.</w:t>
            </w:r>
          </w:p>
          <w:p w:rsidR="00000000" w:rsidDel="00000000" w:rsidP="00000000" w:rsidRDefault="00000000" w:rsidRPr="00000000" w14:paraId="00000074">
            <w:pPr>
              <w:numPr>
                <w:ilvl w:val="0"/>
                <w:numId w:val="1"/>
              </w:numPr>
              <w:ind w:left="720" w:hanging="360"/>
              <w:jc w:val="both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En la tabla de atributos se ingresó la información de zonificación.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5">
      <w:pPr>
        <w:rPr>
          <w:rFonts w:ascii="Arial Nova" w:cs="Arial Nova" w:eastAsia="Arial Nova" w:hAnsi="Arial Nov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jc w:val="center"/>
        <w:rPr>
          <w:rFonts w:ascii="Arial Nova" w:cs="Arial Nova" w:eastAsia="Arial Nova" w:hAnsi="Arial Nova"/>
          <w:b w:val="1"/>
          <w:i w:val="1"/>
        </w:rPr>
      </w:pPr>
      <w:r w:rsidDel="00000000" w:rsidR="00000000" w:rsidRPr="00000000">
        <w:rPr>
          <w:rFonts w:ascii="Arial Nova" w:cs="Arial Nova" w:eastAsia="Arial Nova" w:hAnsi="Arial Nova"/>
          <w:b w:val="1"/>
          <w:i w:val="1"/>
          <w:rtl w:val="0"/>
        </w:rPr>
        <w:t xml:space="preserve">Cuadro 2. Estructura de la tabla de atributos de la capa de Zonificación primaria</w:t>
      </w:r>
    </w:p>
    <w:tbl>
      <w:tblPr>
        <w:tblStyle w:val="Table2"/>
        <w:tblW w:w="9019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217"/>
        <w:gridCol w:w="2239"/>
        <w:gridCol w:w="2319"/>
        <w:gridCol w:w="2244"/>
        <w:tblGridChange w:id="0">
          <w:tblGrid>
            <w:gridCol w:w="2217"/>
            <w:gridCol w:w="2239"/>
            <w:gridCol w:w="2319"/>
            <w:gridCol w:w="2244"/>
          </w:tblGrid>
        </w:tblGridChange>
      </w:tblGrid>
      <w:tr>
        <w:trPr>
          <w:cantSplit w:val="0"/>
          <w:tblHeader w:val="0"/>
        </w:trPr>
        <w:tc>
          <w:tcPr>
            <w:shd w:fill="d99594" w:val="clear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Arial Nova" w:cs="Arial Nova" w:eastAsia="Arial Nova" w:hAnsi="Arial Nova"/>
                <w:b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b w:val="1"/>
                <w:rtl w:val="0"/>
              </w:rPr>
              <w:t xml:space="preserve">ID</w:t>
            </w:r>
          </w:p>
        </w:tc>
        <w:tc>
          <w:tcPr>
            <w:shd w:fill="d99594" w:val="clear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Arial Nova" w:cs="Arial Nova" w:eastAsia="Arial Nova" w:hAnsi="Arial Nova"/>
                <w:b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b w:val="1"/>
                <w:rtl w:val="0"/>
              </w:rPr>
              <w:t xml:space="preserve">NOMBRE DE LA COLUMNA</w:t>
            </w:r>
          </w:p>
        </w:tc>
        <w:tc>
          <w:tcPr>
            <w:shd w:fill="d99594" w:val="clear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Arial Nova" w:cs="Arial Nova" w:eastAsia="Arial Nova" w:hAnsi="Arial Nova"/>
                <w:b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b w:val="1"/>
                <w:rtl w:val="0"/>
              </w:rPr>
              <w:t xml:space="preserve">CARACTERÍSTICAS</w:t>
            </w:r>
          </w:p>
        </w:tc>
        <w:tc>
          <w:tcPr>
            <w:shd w:fill="d99594" w:val="clea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 Nova" w:cs="Arial Nova" w:eastAsia="Arial Nova" w:hAnsi="Arial Nova"/>
                <w:b w:val="1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b w:val="1"/>
                <w:rtl w:val="0"/>
              </w:rPr>
              <w:t xml:space="preserve">DESCRIPCIÓN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fid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Object ID (Integer64)</w:t>
            </w:r>
          </w:p>
        </w:tc>
        <w:tc>
          <w:tcPr/>
          <w:p w:rsidR="00000000" w:rsidDel="00000000" w:rsidP="00000000" w:rsidRDefault="00000000" w:rsidRPr="00000000" w14:paraId="0000007E">
            <w:pPr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Identificador del objeto.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Zonificacion primaria PMDU (.gpkg y .kml)</w:t>
            </w:r>
          </w:p>
          <w:p w:rsidR="00000000" w:rsidDel="00000000" w:rsidP="00000000" w:rsidRDefault="00000000" w:rsidRPr="00000000" w14:paraId="00000081">
            <w:pPr>
              <w:jc w:val="center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jc w:val="center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Zon_prim (.shp)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Texto, String</w:t>
            </w:r>
          </w:p>
        </w:tc>
        <w:tc>
          <w:tcPr/>
          <w:p w:rsidR="00000000" w:rsidDel="00000000" w:rsidP="00000000" w:rsidRDefault="00000000" w:rsidRPr="00000000" w14:paraId="00000084">
            <w:pPr>
              <w:jc w:val="both"/>
              <w:rPr>
                <w:rFonts w:ascii="Arial Nova" w:cs="Arial Nova" w:eastAsia="Arial Nova" w:hAnsi="Arial Nova"/>
                <w:sz w:val="20"/>
                <w:szCs w:val="20"/>
              </w:rPr>
            </w:pPr>
            <w:r w:rsidDel="00000000" w:rsidR="00000000" w:rsidRPr="00000000">
              <w:rPr>
                <w:rFonts w:ascii="Arial Nova" w:cs="Arial Nova" w:eastAsia="Arial Nova" w:hAnsi="Arial Nova"/>
                <w:sz w:val="20"/>
                <w:szCs w:val="20"/>
                <w:rtl w:val="0"/>
              </w:rPr>
              <w:t xml:space="preserve">Nombre de la utilización general del suelo</w:t>
            </w:r>
          </w:p>
        </w:tc>
      </w:tr>
    </w:tbl>
    <w:p w:rsidR="00000000" w:rsidDel="00000000" w:rsidP="00000000" w:rsidRDefault="00000000" w:rsidRPr="00000000" w14:paraId="00000085">
      <w:pPr>
        <w:rPr>
          <w:rFonts w:ascii="Arial Nova" w:cs="Arial Nova" w:eastAsia="Arial Nova" w:hAnsi="Arial Nov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 Rounded" w:cs="Arial Rounded" w:eastAsia="Arial Rounded" w:hAnsi="Arial Rounded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Rounded" w:cs="Arial Rounded" w:eastAsia="Arial Rounded" w:hAnsi="Arial Rounded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Información Adicional.</w:t>
      </w:r>
    </w:p>
    <w:p w:rsidR="00000000" w:rsidDel="00000000" w:rsidP="00000000" w:rsidRDefault="00000000" w:rsidRPr="00000000" w14:paraId="00000087">
      <w:pPr>
        <w:rPr>
          <w:rFonts w:ascii="Arial Rounded" w:cs="Arial Rounded" w:eastAsia="Arial Rounded" w:hAnsi="Arial Rounded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jc w:val="both"/>
        <w:rPr>
          <w:rFonts w:ascii="Arial Nova" w:cs="Arial Nova" w:eastAsia="Arial Nova" w:hAnsi="Arial Nov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 Rounded" w:cs="Arial Rounded" w:eastAsia="Arial Rounded" w:hAnsi="Arial Rounded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Rounded" w:cs="Arial Rounded" w:eastAsia="Arial Rounded" w:hAnsi="Arial Rounded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Forma de citar.</w:t>
      </w:r>
    </w:p>
    <w:p w:rsidR="00000000" w:rsidDel="00000000" w:rsidP="00000000" w:rsidRDefault="00000000" w:rsidRPr="00000000" w14:paraId="0000008A">
      <w:pPr>
        <w:jc w:val="both"/>
        <w:rPr>
          <w:rFonts w:ascii="Arial Nova" w:cs="Arial Nova" w:eastAsia="Arial Nova" w:hAnsi="Arial Nova"/>
        </w:rPr>
      </w:pPr>
      <w:r w:rsidDel="00000000" w:rsidR="00000000" w:rsidRPr="00000000">
        <w:rPr>
          <w:rFonts w:ascii="Arial Nova" w:cs="Arial Nova" w:eastAsia="Arial Nova" w:hAnsi="Arial Nova"/>
          <w:rtl w:val="0"/>
        </w:rPr>
        <w:t xml:space="preserve"> </w:t>
      </w:r>
    </w:p>
    <w:p w:rsidR="00000000" w:rsidDel="00000000" w:rsidP="00000000" w:rsidRDefault="00000000" w:rsidRPr="00000000" w14:paraId="0000008B">
      <w:pPr>
        <w:jc w:val="both"/>
        <w:rPr>
          <w:rFonts w:ascii="Arial Nova" w:cs="Arial Nova" w:eastAsia="Arial Nova" w:hAnsi="Arial Nova"/>
          <w:i w:val="1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 Nova" w:cs="Arial Nova" w:eastAsia="Arial Nova" w:hAnsi="Arial Nova"/>
          <w:rtl w:val="0"/>
        </w:rPr>
        <w:t xml:space="preserve">SEMADET. (2021).</w:t>
      </w:r>
      <w:r w:rsidDel="00000000" w:rsidR="00000000" w:rsidRPr="00000000">
        <w:rPr>
          <w:rFonts w:ascii="Arial Nova" w:cs="Arial Nova" w:eastAsia="Arial Nova" w:hAnsi="Arial Nova"/>
          <w:i w:val="1"/>
          <w:rtl w:val="0"/>
        </w:rPr>
        <w:t xml:space="preserve"> </w:t>
      </w:r>
      <w:r w:rsidDel="00000000" w:rsidR="00000000" w:rsidRPr="00000000">
        <w:rPr>
          <w:rFonts w:ascii="Arial Nova" w:cs="Arial Nova" w:eastAsia="Arial Nova" w:hAnsi="Arial Nova"/>
          <w:b w:val="1"/>
          <w:i w:val="1"/>
          <w:rtl w:val="0"/>
        </w:rPr>
        <w:t xml:space="preserve">Programa Municipal de Desarrollo Urbano San Gabriel: Zonificación primaria.</w:t>
      </w:r>
      <w:r w:rsidDel="00000000" w:rsidR="00000000" w:rsidRPr="00000000">
        <w:rPr>
          <w:rFonts w:ascii="Arial Nova" w:cs="Arial Nova" w:eastAsia="Arial Nova" w:hAnsi="Arial Nova"/>
          <w:i w:val="1"/>
          <w:rtl w:val="0"/>
        </w:rPr>
        <w:t xml:space="preserve"> Escala 1:50,000. [Vectorial]. </w:t>
      </w:r>
      <w:r w:rsidDel="00000000" w:rsidR="00000000" w:rsidRPr="00000000">
        <w:rPr>
          <w:rFonts w:ascii="Arial Nova" w:cs="Arial Nova" w:eastAsia="Arial Nova" w:hAnsi="Arial Nova"/>
          <w:rtl w:val="0"/>
        </w:rPr>
        <w:t xml:space="preserve">Dirección Estratégica de Planeación, Ordenamiento Territorial y Gestión Urbana. Secretaría de Medio Ambiente y Desarrollo Territorial del Gobierno del Estado de Jalisco (SEMADET).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jc w:val="both"/>
        <w:rPr>
          <w:rFonts w:ascii="Arial Nova" w:cs="Arial Nova" w:eastAsia="Arial Nova" w:hAnsi="Arial Nova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 Rounded" w:cs="Arial Rounded" w:eastAsia="Arial Rounded" w:hAnsi="Arial Rounded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Rounded" w:cs="Arial Rounded" w:eastAsia="Arial Rounded" w:hAnsi="Arial Rounded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Referencias.</w:t>
      </w:r>
    </w:p>
    <w:p w:rsidR="00000000" w:rsidDel="00000000" w:rsidP="00000000" w:rsidRDefault="00000000" w:rsidRPr="00000000" w14:paraId="0000008E">
      <w:pPr>
        <w:spacing w:line="240" w:lineRule="auto"/>
        <w:jc w:val="both"/>
        <w:rPr>
          <w:rFonts w:ascii="Arial Nova" w:cs="Arial Nova" w:eastAsia="Arial Nova" w:hAnsi="Arial Nov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line="240" w:lineRule="auto"/>
        <w:jc w:val="both"/>
        <w:rPr>
          <w:rFonts w:ascii="Arial Nova" w:cs="Arial Nova" w:eastAsia="Arial Nova" w:hAnsi="Arial Nova"/>
        </w:rPr>
      </w:pPr>
      <w:r w:rsidDel="00000000" w:rsidR="00000000" w:rsidRPr="00000000">
        <w:rPr>
          <w:rFonts w:ascii="Arial Nova" w:cs="Arial Nova" w:eastAsia="Arial Nova" w:hAnsi="Arial Nova"/>
          <w:rtl w:val="0"/>
        </w:rPr>
        <w:t xml:space="preserve">N/A</w:t>
      </w:r>
    </w:p>
    <w:p w:rsidR="00000000" w:rsidDel="00000000" w:rsidP="00000000" w:rsidRDefault="00000000" w:rsidRPr="00000000" w14:paraId="00000090">
      <w:pPr>
        <w:spacing w:line="240" w:lineRule="auto"/>
        <w:jc w:val="both"/>
        <w:rPr>
          <w:rFonts w:ascii="Arial Nova" w:cs="Arial Nova" w:eastAsia="Arial Nova" w:hAnsi="Arial Nov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line="240" w:lineRule="auto"/>
        <w:jc w:val="both"/>
        <w:rPr>
          <w:rFonts w:ascii="Arial Nova" w:cs="Arial Nova" w:eastAsia="Arial Nova" w:hAnsi="Arial Nov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jc w:val="both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Arial Rounded"/>
  <w:font w:name="Arial Nova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1.%2"/>
      <w:lvlJc w:val="left"/>
      <w:pPr>
        <w:ind w:left="720" w:hanging="360"/>
      </w:pPr>
      <w:rPr/>
    </w:lvl>
    <w:lvl w:ilvl="2">
      <w:start w:val="1"/>
      <w:numFmt w:val="decimal"/>
      <w:lvlText w:val="%1.%2.%3"/>
      <w:lvlJc w:val="left"/>
      <w:pPr>
        <w:ind w:left="1080" w:hanging="720"/>
      </w:pPr>
      <w:rPr/>
    </w:lvl>
    <w:lvl w:ilvl="3">
      <w:start w:val="1"/>
      <w:numFmt w:val="decimal"/>
      <w:lvlText w:val="%1.%2.%3.%4"/>
      <w:lvlJc w:val="left"/>
      <w:pPr>
        <w:ind w:left="1080" w:hanging="720"/>
      </w:pPr>
      <w:rPr/>
    </w:lvl>
    <w:lvl w:ilvl="4">
      <w:start w:val="1"/>
      <w:numFmt w:val="decimal"/>
      <w:lvlText w:val="%1.%2.%3.%4.%5"/>
      <w:lvlJc w:val="left"/>
      <w:pPr>
        <w:ind w:left="1440" w:hanging="1080"/>
      </w:pPr>
      <w:rPr/>
    </w:lvl>
    <w:lvl w:ilvl="5">
      <w:start w:val="1"/>
      <w:numFmt w:val="decimal"/>
      <w:lvlText w:val="%1.%2.%3.%4.%5.%6"/>
      <w:lvlJc w:val="left"/>
      <w:pPr>
        <w:ind w:left="1440" w:hanging="1080"/>
      </w:pPr>
      <w:rPr/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2160" w:hanging="180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mapa.jalisco.gob.mx/mapa" TargetMode="External"/><Relationship Id="rId9" Type="http://schemas.openxmlformats.org/officeDocument/2006/relationships/hyperlink" Target="mailto:alejandra.aguilarramirez@jalisco.gob.mx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ordenamientoecologico.semadet@jalisco.gob.mx" TargetMode="External"/><Relationship Id="rId8" Type="http://schemas.openxmlformats.org/officeDocument/2006/relationships/hyperlink" Target="mailto:josue.diaz@jalisco.gob.m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5+0ClR1CVEheUyPaiCzxKDQoKew==">AMUW2mW0srB+/a9xYdSece2hqCL2E2rsWyC+2YI3/WwyiAcrxCjHUjbFDKWLneDf7HwQU6VBGD3+BHxRPxejfjwdpJTBLbR0qoVTTes45F8yiVgyHvu7Tue/UbEZjgnV4ndRlDU2uKPR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