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 Rounded" w:cs="Arial Rounded" w:eastAsia="Arial Rounded" w:hAnsi="Arial Rounded"/>
          <w:b w:val="1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sz w:val="24"/>
          <w:szCs w:val="24"/>
          <w:rtl w:val="0"/>
        </w:rPr>
        <w:t xml:space="preserve">Metadato Zonificación primaria del Programa Municipal de Desarrollo Urbano Atemajac, octubre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Descripción y características técnicas de la capa de</w:t>
      </w:r>
      <w:r w:rsidDel="00000000" w:rsidR="00000000" w:rsidRPr="00000000">
        <w:rPr>
          <w:rFonts w:ascii="Arial Nova" w:cs="Arial Nova" w:eastAsia="Arial Nova" w:hAnsi="Arial Nova"/>
          <w:sz w:val="24"/>
          <w:szCs w:val="24"/>
          <w:rtl w:val="0"/>
        </w:rPr>
        <w:t xml:space="preserve"> Zonificación primaria</w:t>
      </w:r>
      <w:r w:rsidDel="00000000" w:rsidR="00000000" w:rsidRPr="00000000"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4">
      <w:pPr>
        <w:ind w:left="360" w:firstLine="0"/>
        <w:rPr>
          <w:rFonts w:ascii="Arial Nova" w:cs="Arial Nova" w:eastAsia="Arial Nova" w:hAnsi="Arial Nov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360" w:firstLine="0"/>
        <w:jc w:val="center"/>
        <w:rPr>
          <w:b w:val="1"/>
          <w:i w:val="1"/>
        </w:rPr>
      </w:pP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Cuadro 1. Información General y detalles técnicos de importancia.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5"/>
        <w:tblGridChange w:id="0">
          <w:tblGrid>
            <w:gridCol w:w="4514"/>
            <w:gridCol w:w="4515"/>
          </w:tblGrid>
        </w:tblGridChange>
      </w:tblGrid>
      <w:tr>
        <w:trPr>
          <w:cantSplit w:val="0"/>
          <w:tblHeader w:val="0"/>
        </w:trPr>
        <w:tc>
          <w:tcPr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REQUERIMIENTOS</w:t>
            </w:r>
          </w:p>
        </w:tc>
        <w:tc>
          <w:tcPr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DETALLES</w:t>
            </w:r>
          </w:p>
        </w:tc>
      </w:tr>
      <w:tr>
        <w:trPr>
          <w:cantSplit w:val="0"/>
          <w:trHeight w:val="87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Título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Programa Municipal de Desarrollo Urbano Atemajac, Capa Zonificación primaria Atemajac.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Autor del metadato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Coordinación General de Geomática e Información Ambiental y Territorial de la Dirección Ejecutiva de Planeación, Ordenamiento Territorial y Gestión Urbana (DEPOTGU-SEMADET).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Contactos</w:t>
            </w:r>
          </w:p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Aldo Javier Gil Pérez</w:t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sz w:val="18"/>
                <w:szCs w:val="18"/>
              </w:rPr>
            </w:pPr>
            <w:hyperlink r:id="rId7">
              <w:r w:rsidDel="00000000" w:rsidR="00000000" w:rsidRPr="00000000">
                <w:rPr>
                  <w:rFonts w:ascii="Arial Nova" w:cs="Arial Nova" w:eastAsia="Arial Nova" w:hAnsi="Arial Nova"/>
                  <w:color w:val="0000ff"/>
                  <w:sz w:val="18"/>
                  <w:szCs w:val="18"/>
                  <w:u w:val="single"/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Josué Díaz Vázquez</w:t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josue.diaz@jalisco.gob.mx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Alejandra Aguilar Ramírez</w:t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alejandra.aguilarramirez@jalisco.gob.mx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Organización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Secretaría de Medio Ambiente y Desarrollo Territorial de Jalisco (SEMADET)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Puesto del contacto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Director de Ordenamiento Ecológico y Territorial</w:t>
            </w:r>
          </w:p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Director Ejecutivo de Planeación, Ordenamiento Territorial y Gestión Urbana</w:t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Coordinadora General de Geomática e Información Ambiental y Territorial.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Teléfonos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30308262 ext. 55721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30308250 ext. 55717</w:t>
            </w:r>
          </w:p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Resumen/Descripción: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Capa vectorial que muestra la zonificación primaria correspondiente al municipio de Atemajac</w:t>
            </w:r>
          </w:p>
        </w:tc>
      </w:tr>
      <w:tr>
        <w:trPr>
          <w:cantSplit w:val="0"/>
          <w:trHeight w:val="9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Objetivo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Mostrar de manera espacial el resultado del Programa Municipal de Desarrollo Urbano Atemajac.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Palabras clave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Desarrollo urbano, Atemajac, zonificación primaria, urbano, urbanizable, no urbanizable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Idioma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 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sz w:val="24"/>
                <w:szCs w:val="24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Tipo de acceso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Restricciones de acceso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Sin restricciones: No existen restricciones para el producto o conjunto de datos espaciales; favor de dar el debido crédito en caso de uso, parcial o total.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Uso específico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Para uso de los proyectos que genera la Secretaría de Medio Ambiente y Desarrollo territorial (SEMADET), en alianza con el sector productivo o cualquier otra dependencia o público interesado.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Tipo de datos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Vectorial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Formato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GeoPackage  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(.gpkg), </w:t>
            </w: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Shapefile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 (.shp), Keyhole Markup Language (.kml)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Nombre del archivo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21_OT_MpoAtemajac_PMDU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Liga para su descarga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color w:val="0000ff"/>
                <w:u w:val="single"/>
              </w:rPr>
            </w:pPr>
            <w:hyperlink r:id="rId10">
              <w:r w:rsidDel="00000000" w:rsidR="00000000" w:rsidRPr="00000000">
                <w:rPr>
                  <w:rFonts w:ascii="Arial Nova" w:cs="Arial Nova" w:eastAsia="Arial Nova" w:hAnsi="Arial Nova"/>
                  <w:color w:val="0000ff"/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color w:val="0000ff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color w:val="0000ff"/>
                <w:u w:val="single"/>
                <w:rtl w:val="0"/>
              </w:rPr>
              <w:t xml:space="preserve">https://datos.jalisco.gob.mx/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Fecha de publicación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Julio 2021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Frecuencia de actualización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No programado: la actualización de los datos no está planeada.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Versión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Versión Final, octubre 2021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sz w:val="24"/>
                <w:szCs w:val="24"/>
                <w:rtl w:val="0"/>
              </w:rPr>
              <w:t xml:space="preserve">Parámetros y Sistema de Referencia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Proyección cartográfica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Universal Transversa Mercator (32613 Authority: EPSG)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Modelo Geodésico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D_WGS_1984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Parámetros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Factor de escala en el meridiano central: 0.9996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Longitud meridiano central: -105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latitud del origen de proyección: 0.0</w:t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falso norte: 0 .0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falso este: 500 000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Unidad Mínima Mapeable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40,000 m2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Escala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1:50,000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Unidades del mapa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metros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Extensión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Arial Nova" w:cs="Arial Nova" w:eastAsia="Arial Nova" w:hAnsi="Arial Nova"/>
                <w:i w:val="1"/>
                <w:sz w:val="10"/>
                <w:szCs w:val="1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16"/>
                <w:szCs w:val="16"/>
                <w:rtl w:val="0"/>
              </w:rPr>
              <w:t xml:space="preserve">618550.0000000000000000,2221260.0000000000000000 : 648495.0000000000000000,2242520.0000000000000000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highlight w:val="yellow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Superficie reportada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34,246 ha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Validación del Producto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Mtro. Aldo Javier Gil Pérez</w:t>
            </w:r>
          </w:p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Dirección de Ordenamiento Ecológico y Territorial.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Enunciado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-Cartografía derivada del análisis de múltiples capas vectoriales como uso de suelo y vegetación, conflictos territoriales, aptitudes sectoriales, microcuencas, etc.</w:t>
            </w:r>
          </w:p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Descripción de la Fuente</w:t>
            </w:r>
          </w:p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INEGI, CONAFOR, CONABIO, SEMARNAT y SEMADET. (2019). Uso de Suelo y Vegetación de Jalisco escala 1: 50 000 (Sistema MAD-Mex (Monitoring Activity Data for the Mexican REDD+ program). Instituto Nacional de Estadística y Geografía, Comisión Nacional Forestal, Comisión Nacional para el Conocimiento y Uso de la Biodiversidad, Secretaría de Medio Ambiente y Recursos Naturales, Secretaría de Medio Ambiente y Desarrollo Territorial.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IIEG. (2012). Atlas de caminos y carreteras del estado de Jalisco. escala 1:50,000. Instituto de Información Estadística y Geográfica de Jalisco.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INEGI. (2010). Red Hidrográfica escala Edición: 2.0. Escala 1:50,000. Instituto Nacional de Estadística y Geografía.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Descripción de los pasos del proceso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La capa de políticas del Ordenamiento Ecológico Territorial para la región Tapalpa se intersectó con el límite municipal.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Las políticas de protección, preservación, restauración, aprovechamiento forestal y aprovechamiento agropecuario corresponden con las áreas no urbanizables en la zonificación primaria del presente Programa Municipal de Desarrollo Urbano; mientras que la política de aprovechamiento urbano, está conformada con las áreas urbanizadas y urbanizables.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En la tabla de atributos se ingresó la información de zonificación.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>
          <w:rFonts w:ascii="Arial Nova" w:cs="Arial Nova" w:eastAsia="Arial Nova" w:hAnsi="Arial Nov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center"/>
        <w:rPr>
          <w:rFonts w:ascii="Arial Nova" w:cs="Arial Nova" w:eastAsia="Arial Nova" w:hAnsi="Arial Nova"/>
          <w:b w:val="1"/>
          <w:i w:val="1"/>
        </w:rPr>
      </w:pP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Cuadro 2. Estructura de la tabla de atributos de la capa de Zonificación primaria</w:t>
      </w:r>
    </w:p>
    <w:tbl>
      <w:tblPr>
        <w:tblStyle w:val="Table2"/>
        <w:tblW w:w="901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17"/>
        <w:gridCol w:w="2239"/>
        <w:gridCol w:w="2319"/>
        <w:gridCol w:w="2244"/>
        <w:tblGridChange w:id="0">
          <w:tblGrid>
            <w:gridCol w:w="2217"/>
            <w:gridCol w:w="2239"/>
            <w:gridCol w:w="2319"/>
            <w:gridCol w:w="2244"/>
          </w:tblGrid>
        </w:tblGridChange>
      </w:tblGrid>
      <w:tr>
        <w:trPr>
          <w:cantSplit w:val="0"/>
          <w:tblHeader w:val="0"/>
        </w:trPr>
        <w:tc>
          <w:tcPr>
            <w:shd w:fill="d99594" w:val="clea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ID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NOMBRE DE LA COLUMNA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CARACTERÍSTICAS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fid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Object ID (Integer64)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Identificador del objeto.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Zonificacion primaria PMDU (.gpkg y .kml)</w:t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Zon_prim (.shp)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Texto, String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Nombre de la utilización general del suelo</w:t>
            </w:r>
          </w:p>
        </w:tc>
      </w:tr>
    </w:tbl>
    <w:p w:rsidR="00000000" w:rsidDel="00000000" w:rsidP="00000000" w:rsidRDefault="00000000" w:rsidRPr="00000000" w14:paraId="00000085">
      <w:pPr>
        <w:rPr>
          <w:rFonts w:ascii="Arial Nova" w:cs="Arial Nova" w:eastAsia="Arial Nova" w:hAnsi="Arial Nov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Información Adicional.</w:t>
      </w:r>
    </w:p>
    <w:p w:rsidR="00000000" w:rsidDel="00000000" w:rsidP="00000000" w:rsidRDefault="00000000" w:rsidRPr="00000000" w14:paraId="00000087">
      <w:pPr>
        <w:rPr>
          <w:rFonts w:ascii="Arial Rounded" w:cs="Arial Rounded" w:eastAsia="Arial Rounded" w:hAnsi="Arial Rounde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 de citar.</w:t>
      </w:r>
    </w:p>
    <w:p w:rsidR="00000000" w:rsidDel="00000000" w:rsidP="00000000" w:rsidRDefault="00000000" w:rsidRPr="00000000" w14:paraId="0000008A">
      <w:pPr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Fonts w:ascii="Arial Nova" w:cs="Arial Nova" w:eastAsia="Arial Nova" w:hAnsi="Arial Nova"/>
          <w:rtl w:val="0"/>
        </w:rPr>
        <w:t xml:space="preserve"> </w:t>
      </w:r>
    </w:p>
    <w:p w:rsidR="00000000" w:rsidDel="00000000" w:rsidP="00000000" w:rsidRDefault="00000000" w:rsidRPr="00000000" w14:paraId="0000008B">
      <w:pPr>
        <w:jc w:val="both"/>
        <w:rPr>
          <w:rFonts w:ascii="Arial Nova" w:cs="Arial Nova" w:eastAsia="Arial Nova" w:hAnsi="Arial Nova"/>
          <w:i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ova" w:cs="Arial Nova" w:eastAsia="Arial Nova" w:hAnsi="Arial Nova"/>
          <w:rtl w:val="0"/>
        </w:rPr>
        <w:t xml:space="preserve">SEMADET. (2021).</w:t>
      </w:r>
      <w:r w:rsidDel="00000000" w:rsidR="00000000" w:rsidRPr="00000000">
        <w:rPr>
          <w:rFonts w:ascii="Arial Nova" w:cs="Arial Nova" w:eastAsia="Arial Nova" w:hAnsi="Arial Nova"/>
          <w:i w:val="1"/>
          <w:rtl w:val="0"/>
        </w:rPr>
        <w:t xml:space="preserve"> </w:t>
      </w: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Programa Municipal de Desarrollo Urbano Atemajac: Zonificación primaria.</w:t>
      </w:r>
      <w:r w:rsidDel="00000000" w:rsidR="00000000" w:rsidRPr="00000000">
        <w:rPr>
          <w:rFonts w:ascii="Arial Nova" w:cs="Arial Nova" w:eastAsia="Arial Nova" w:hAnsi="Arial Nova"/>
          <w:i w:val="1"/>
          <w:rtl w:val="0"/>
        </w:rPr>
        <w:t xml:space="preserve"> Escala 1:50,000. [Vectorial]. </w:t>
      </w:r>
      <w:r w:rsidDel="00000000" w:rsidR="00000000" w:rsidRPr="00000000">
        <w:rPr>
          <w:rFonts w:ascii="Arial Nova" w:cs="Arial Nova" w:eastAsia="Arial Nova" w:hAnsi="Arial Nova"/>
          <w:rtl w:val="0"/>
        </w:rPr>
        <w:t xml:space="preserve">Dirección Estratégica de Planeación, Ordenamiento Territorial y Gestión Urbana. Secretaría de Medio Ambiente y Desarrollo Territorial del Gobierno del Estado de Jalisco (SEMADET).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both"/>
        <w:rPr>
          <w:rFonts w:ascii="Arial Nova" w:cs="Arial Nova" w:eastAsia="Arial Nova" w:hAnsi="Arial Nova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Referencias.</w:t>
      </w:r>
    </w:p>
    <w:p w:rsidR="00000000" w:rsidDel="00000000" w:rsidP="00000000" w:rsidRDefault="00000000" w:rsidRPr="00000000" w14:paraId="0000008E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40" w:lineRule="auto"/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Fonts w:ascii="Arial Nova" w:cs="Arial Nova" w:eastAsia="Arial Nova" w:hAnsi="Arial Nova"/>
          <w:rtl w:val="0"/>
        </w:rPr>
        <w:t xml:space="preserve">N/A</w:t>
      </w:r>
    </w:p>
    <w:p w:rsidR="00000000" w:rsidDel="00000000" w:rsidP="00000000" w:rsidRDefault="00000000" w:rsidRPr="00000000" w14:paraId="00000090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Arial Rounded"/>
  <w:font w:name="Arial Nova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mapa.jalisco.gob.mx/mapa" TargetMode="External"/><Relationship Id="rId9" Type="http://schemas.openxmlformats.org/officeDocument/2006/relationships/hyperlink" Target="mailto:alejandra.aguilarramirez@jalisco.gob.mx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ordenamientoecologico.semadet@jalisco.gob.mx" TargetMode="External"/><Relationship Id="rId8" Type="http://schemas.openxmlformats.org/officeDocument/2006/relationships/hyperlink" Target="mailto:josue.diaz@jalisco.gob.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GzpI9+4rl6LPYoepRylZfXE+HA==">AMUW2mWdJ82rQpG/9Nv8UXQ3MlnZPip0Q1tP0teiYpHbgxICE2OC7wSu4LdDEvcDXp1Kwl3Yyl557znMeKYyMYynrofRnqjQc8S/bvoEo+D+8mLYBchf1eZ9SprQvPmf6BKH3mtFiqlH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